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58D279FB">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77543DE9" w:rsidR="00574947" w:rsidRPr="00253BD4" w:rsidRDefault="00C95CFD" w:rsidP="00D06146">
      <w:pPr>
        <w:pStyle w:val="Subtitle"/>
        <w:rPr>
          <w:rFonts w:ascii="Calibri" w:eastAsia="Calibri" w:hAnsi="Calibri" w:cs="Calibri"/>
          <w:b/>
          <w:bCs/>
          <w:spacing w:val="-3"/>
          <w:w w:val="110"/>
          <w:sz w:val="56"/>
          <w:szCs w:val="56"/>
          <w:lang w:val="fr-CA"/>
        </w:rPr>
      </w:pPr>
      <w:r>
        <w:rPr>
          <w:rFonts w:ascii="Calibri" w:eastAsia="Calibri" w:hAnsi="Calibri" w:cs="Calibri"/>
          <w:b/>
          <w:bCs/>
          <w:spacing w:val="-3"/>
          <w:w w:val="110"/>
          <w:sz w:val="56"/>
          <w:szCs w:val="56"/>
          <w:lang w:val="fr-CA"/>
        </w:rPr>
        <w:t>C</w:t>
      </w:r>
      <w:r w:rsidR="00574947" w:rsidRPr="00253BD4">
        <w:rPr>
          <w:rFonts w:ascii="Calibri" w:eastAsia="Calibri" w:hAnsi="Calibri" w:cs="Calibri"/>
          <w:b/>
          <w:bCs/>
          <w:spacing w:val="-3"/>
          <w:w w:val="110"/>
          <w:sz w:val="56"/>
          <w:szCs w:val="56"/>
          <w:lang w:val="fr-CA"/>
        </w:rPr>
        <w:t xml:space="preserve">oncours de subventions Projet </w:t>
      </w:r>
    </w:p>
    <w:p w14:paraId="673C54FA" w14:textId="67EFEF99" w:rsidR="00D06146" w:rsidRPr="00253BD4" w:rsidRDefault="0052448E" w:rsidP="00D06146">
      <w:pPr>
        <w:pStyle w:val="Subtitle"/>
        <w:rPr>
          <w:b/>
          <w:bCs/>
          <w:sz w:val="28"/>
          <w:szCs w:val="24"/>
          <w:lang w:val="fr-CA"/>
        </w:rPr>
      </w:pPr>
      <w:r>
        <w:rPr>
          <w:b/>
          <w:bCs/>
          <w:sz w:val="28"/>
          <w:szCs w:val="24"/>
          <w:lang w:val="fr-CA"/>
        </w:rPr>
        <w:t>Module</w:t>
      </w:r>
      <w:r w:rsidR="002D6D79" w:rsidRPr="00253BD4">
        <w:rPr>
          <w:b/>
          <w:bCs/>
          <w:sz w:val="28"/>
          <w:szCs w:val="24"/>
          <w:lang w:val="fr-CA"/>
        </w:rPr>
        <w:t xml:space="preserve"> 1</w:t>
      </w:r>
      <w:r w:rsidR="00152294">
        <w:rPr>
          <w:b/>
          <w:bCs/>
          <w:sz w:val="28"/>
          <w:szCs w:val="24"/>
          <w:lang w:val="fr-CA"/>
        </w:rPr>
        <w:t xml:space="preserve"> </w:t>
      </w:r>
      <w:r w:rsidR="002D6D79" w:rsidRPr="00253BD4">
        <w:rPr>
          <w:b/>
          <w:bCs/>
          <w:sz w:val="28"/>
          <w:szCs w:val="24"/>
          <w:lang w:val="fr-CA"/>
        </w:rPr>
        <w:t xml:space="preserve">: </w:t>
      </w:r>
      <w:r w:rsidR="00222D5F">
        <w:rPr>
          <w:b/>
          <w:bCs/>
          <w:sz w:val="28"/>
          <w:szCs w:val="24"/>
          <w:lang w:val="fr-CA"/>
        </w:rPr>
        <w:t>Rappels concernant le</w:t>
      </w:r>
      <w:r w:rsidR="00092D48" w:rsidRPr="00253BD4">
        <w:rPr>
          <w:b/>
          <w:bCs/>
          <w:sz w:val="28"/>
          <w:szCs w:val="24"/>
          <w:lang w:val="fr-CA"/>
        </w:rPr>
        <w:t xml:space="preserve"> concours de subventions Projet</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244A838F" w14:textId="33941E16" w:rsidR="0057225E" w:rsidRPr="00253BD4" w:rsidRDefault="0057225E" w:rsidP="00527435">
      <w:pPr>
        <w:rPr>
          <w:lang w:val="fr-CA"/>
        </w:rPr>
      </w:pPr>
      <w:r w:rsidRPr="0057225E">
        <w:rPr>
          <w:lang w:val="fr-CA"/>
        </w:rPr>
        <w:t>Bienvenue à la série de modules d’apprentissage sur le concours de subventions Projet. Dans ce premier module, les évaluateurs découvriront les rappels apportés au prochain concours de subventions Projet, ce qui les aidera à bien se préparer au processus d’évaluation par les pairs.</w:t>
      </w:r>
    </w:p>
    <w:p w14:paraId="2504647B" w14:textId="7E267D03" w:rsidR="00527435" w:rsidRPr="00253BD4" w:rsidRDefault="0090004D" w:rsidP="002C6847">
      <w:pPr>
        <w:pStyle w:val="Heading1"/>
        <w:rPr>
          <w:lang w:val="fr-CA"/>
        </w:rPr>
      </w:pPr>
      <w:r w:rsidRPr="00253BD4">
        <w:rPr>
          <w:lang w:val="fr-CA"/>
        </w:rPr>
        <w:t>Boutons de la barre de lecture</w:t>
      </w:r>
    </w:p>
    <w:p w14:paraId="25AA0690" w14:textId="43146D35" w:rsidR="006D7A8A" w:rsidRPr="00253BD4" w:rsidRDefault="006D7A8A" w:rsidP="006D7A8A">
      <w:pPr>
        <w:rPr>
          <w:bCs/>
          <w:lang w:val="fr-CA"/>
        </w:rPr>
      </w:pPr>
      <w:r w:rsidRPr="00253BD4">
        <w:rPr>
          <w:bCs/>
          <w:lang w:val="fr-CA"/>
        </w:rPr>
        <w:t>Ce cours est conçu pour être suivi de manière autonome.</w:t>
      </w:r>
    </w:p>
    <w:p w14:paraId="044FE9FF" w14:textId="06CA932A" w:rsidR="006D7A8A" w:rsidRDefault="006D7A8A" w:rsidP="006D7A8A">
      <w:pPr>
        <w:rPr>
          <w:bCs/>
          <w:lang w:val="fr-CA"/>
        </w:rPr>
      </w:pPr>
      <w:r w:rsidRPr="00253BD4">
        <w:rPr>
          <w:bCs/>
          <w:lang w:val="fr-CA"/>
        </w:rPr>
        <w:t>Utilisez la barre de lecture ci-dessous pour reprendre la lecture, passer d’une diapositive à l’autre, couper ou rétablir le son et activer les sous-titres codés. Vous pouvez également consulter la table des matières et réduire ou déplacer la barre de lecture.</w:t>
      </w:r>
    </w:p>
    <w:p w14:paraId="3D11658C" w14:textId="613003F9" w:rsidR="0074599C" w:rsidRDefault="00C54610" w:rsidP="001A75AA">
      <w:pPr>
        <w:pStyle w:val="Heading1"/>
        <w:rPr>
          <w:lang w:val="fr-CA"/>
        </w:rPr>
      </w:pPr>
      <w:r>
        <w:rPr>
          <w:lang w:val="fr-CA"/>
        </w:rPr>
        <w:t>Rappels concernant le</w:t>
      </w:r>
      <w:r w:rsidR="0047035A" w:rsidRPr="0047035A">
        <w:rPr>
          <w:lang w:val="fr-CA"/>
        </w:rPr>
        <w:t xml:space="preserve"> concours de subventions Projet</w:t>
      </w:r>
    </w:p>
    <w:p w14:paraId="10A77C55" w14:textId="64ED07B9" w:rsidR="00C54610" w:rsidRPr="00C54610" w:rsidRDefault="00C54610" w:rsidP="00C54610">
      <w:pPr>
        <w:rPr>
          <w:bCs/>
          <w:lang w:val="fr-FR"/>
        </w:rPr>
      </w:pPr>
      <w:r w:rsidRPr="00C54610">
        <w:rPr>
          <w:bCs/>
          <w:lang w:val="fr-FR"/>
        </w:rPr>
        <w:t xml:space="preserve">Quatre rappels importants attendent les évaluateurs lors du concours Projet </w:t>
      </w:r>
      <w:r w:rsidR="00EC432C">
        <w:rPr>
          <w:bCs/>
          <w:lang w:val="fr-FR"/>
        </w:rPr>
        <w:t>du printemps 2026</w:t>
      </w:r>
      <w:r w:rsidRPr="00C54610">
        <w:rPr>
          <w:bCs/>
          <w:lang w:val="fr-FR"/>
        </w:rPr>
        <w:t>.</w:t>
      </w:r>
    </w:p>
    <w:p w14:paraId="04597B03" w14:textId="77777777" w:rsidR="00C54610" w:rsidRPr="00C54610" w:rsidRDefault="00C54610" w:rsidP="00C54610">
      <w:pPr>
        <w:numPr>
          <w:ilvl w:val="0"/>
          <w:numId w:val="22"/>
        </w:numPr>
        <w:rPr>
          <w:bCs/>
          <w:lang w:val="fr-CA"/>
        </w:rPr>
      </w:pPr>
      <w:r w:rsidRPr="00C54610">
        <w:rPr>
          <w:bCs/>
          <w:lang w:val="fr-CA"/>
        </w:rPr>
        <w:t>Authentification multifactorielle dans RechercheNet</w:t>
      </w:r>
    </w:p>
    <w:p w14:paraId="77D0C30E" w14:textId="77777777" w:rsidR="00C54610" w:rsidRPr="00C54610" w:rsidRDefault="00C54610" w:rsidP="00C54610">
      <w:pPr>
        <w:numPr>
          <w:ilvl w:val="0"/>
          <w:numId w:val="22"/>
        </w:numPr>
        <w:rPr>
          <w:bCs/>
          <w:lang w:val="fr-CA"/>
        </w:rPr>
      </w:pPr>
      <w:r w:rsidRPr="00C54610">
        <w:rPr>
          <w:bCs/>
          <w:lang w:val="fr-CA"/>
        </w:rPr>
        <w:t>Pièces jointes obligatoires dans les réponses aux évaluations antérieures</w:t>
      </w:r>
    </w:p>
    <w:p w14:paraId="1ED7ED4B" w14:textId="77777777" w:rsidR="00C54610" w:rsidRPr="00C54610" w:rsidRDefault="00C54610" w:rsidP="00C54610">
      <w:pPr>
        <w:numPr>
          <w:ilvl w:val="0"/>
          <w:numId w:val="22"/>
        </w:numPr>
        <w:rPr>
          <w:bCs/>
          <w:lang w:val="fr-CA"/>
        </w:rPr>
      </w:pPr>
      <w:r w:rsidRPr="00C54610">
        <w:rPr>
          <w:bCs/>
          <w:lang w:val="fr-CA"/>
        </w:rPr>
        <w:t>Politiques sur la sécurité de la recherche</w:t>
      </w:r>
    </w:p>
    <w:p w14:paraId="5CB71DCD" w14:textId="184E9CA1" w:rsidR="00C54610" w:rsidRPr="00C54610" w:rsidRDefault="00222D5F" w:rsidP="00C54610">
      <w:pPr>
        <w:numPr>
          <w:ilvl w:val="0"/>
          <w:numId w:val="22"/>
        </w:numPr>
        <w:rPr>
          <w:bCs/>
          <w:lang w:val="fr-CA"/>
        </w:rPr>
      </w:pPr>
      <w:r>
        <w:rPr>
          <w:bCs/>
          <w:lang w:val="fr-CA"/>
        </w:rPr>
        <w:t xml:space="preserve">Formats acceptés </w:t>
      </w:r>
      <w:r w:rsidR="006C31CD">
        <w:rPr>
          <w:bCs/>
          <w:lang w:val="fr-CA"/>
        </w:rPr>
        <w:t>pour les pièces jointes</w:t>
      </w:r>
    </w:p>
    <w:p w14:paraId="05F449CF" w14:textId="13769ED4" w:rsidR="0057225E" w:rsidRDefault="00C54610" w:rsidP="00C54610">
      <w:pPr>
        <w:rPr>
          <w:bCs/>
          <w:lang w:val="fr-CA"/>
        </w:rPr>
      </w:pPr>
      <w:r w:rsidRPr="00C54610">
        <w:rPr>
          <w:bCs/>
          <w:lang w:val="fr-CA"/>
        </w:rPr>
        <w:lastRenderedPageBreak/>
        <w:t>Cette édition du concours se déroulera à distance. Pour plus de renseignements à cet égard, veuillez consulter la foire aux questions du concours.</w:t>
      </w:r>
    </w:p>
    <w:p w14:paraId="74A7F27B" w14:textId="46525756" w:rsidR="00003395" w:rsidRDefault="001961EB" w:rsidP="00482E69">
      <w:pPr>
        <w:pStyle w:val="Heading1"/>
        <w:rPr>
          <w:lang w:val="fr-CA"/>
        </w:rPr>
      </w:pPr>
      <w:r w:rsidRPr="001961EB">
        <w:rPr>
          <w:lang w:val="fr-CA"/>
        </w:rPr>
        <w:t>Authentification multifactorielle dans RechercheNet</w:t>
      </w:r>
    </w:p>
    <w:p w14:paraId="463F15FF" w14:textId="36E703CE" w:rsidR="004E2945" w:rsidRPr="004E2945" w:rsidRDefault="004E2945" w:rsidP="004E2945">
      <w:pPr>
        <w:rPr>
          <w:bCs/>
          <w:lang w:val="fr-CA"/>
        </w:rPr>
      </w:pPr>
      <w:r w:rsidRPr="004E2945">
        <w:rPr>
          <w:bCs/>
          <w:lang w:val="fr-CA"/>
        </w:rPr>
        <w:t xml:space="preserve">Les IRSC sont résolus à protéger leurs systèmes et la vie privée des utilisateurs. Dans cette optique, l’organisme </w:t>
      </w:r>
      <w:r w:rsidR="00FF5E82">
        <w:rPr>
          <w:bCs/>
          <w:lang w:val="fr-CA"/>
        </w:rPr>
        <w:t xml:space="preserve">a mis en œuvre </w:t>
      </w:r>
      <w:r w:rsidRPr="004E2945">
        <w:rPr>
          <w:bCs/>
          <w:lang w:val="fr-CA"/>
        </w:rPr>
        <w:t>RechercheNet d’un système d’</w:t>
      </w:r>
      <w:hyperlink r:id="rId13" w:history="1">
        <w:r w:rsidRPr="004E2945">
          <w:rPr>
            <w:rStyle w:val="Hyperlink"/>
            <w:bCs/>
            <w:sz w:val="24"/>
            <w:lang w:val="fr-CA"/>
          </w:rPr>
          <w:t>authentification multifactorielle</w:t>
        </w:r>
      </w:hyperlink>
      <w:r w:rsidRPr="004E2945">
        <w:rPr>
          <w:bCs/>
          <w:lang w:val="fr-CA"/>
        </w:rPr>
        <w:t xml:space="preserve"> à l’automne 2024.</w:t>
      </w:r>
    </w:p>
    <w:p w14:paraId="76CC5EB6" w14:textId="77777777" w:rsidR="004E2945" w:rsidRPr="004E2945" w:rsidRDefault="004E2945" w:rsidP="004E2945">
      <w:pPr>
        <w:rPr>
          <w:bCs/>
          <w:lang w:val="fr-CA"/>
        </w:rPr>
      </w:pPr>
      <w:r w:rsidRPr="004E2945">
        <w:rPr>
          <w:bCs/>
          <w:lang w:val="fr-CA"/>
        </w:rPr>
        <w:t>Le système se déclenchera dès lors qu’un utilisateur se connectera à RechercheNet. Pour accéder à son compte, il devra saisir le code envoyé à l’adresse de courriel associée à son profil. Cette étape sera obligatoire pour tous les utilisateurs. À noter qu’après 60 minutes d’inactivité, une nouvelle connexion par authentification multifactorielle sera requise.</w:t>
      </w:r>
    </w:p>
    <w:p w14:paraId="1975199E" w14:textId="3DA6CFC7" w:rsidR="001961EB" w:rsidRDefault="004E2945" w:rsidP="004E2945">
      <w:pPr>
        <w:rPr>
          <w:bCs/>
          <w:lang w:val="fr-CA"/>
        </w:rPr>
      </w:pPr>
      <w:r w:rsidRPr="004E2945">
        <w:rPr>
          <w:bCs/>
          <w:lang w:val="fr-CA"/>
        </w:rPr>
        <w:t xml:space="preserve">Si vous avez des questions, veuillez consulter </w:t>
      </w:r>
      <w:hyperlink r:id="rId14" w:history="1">
        <w:r w:rsidRPr="004E2945">
          <w:rPr>
            <w:rStyle w:val="Hyperlink"/>
            <w:bCs/>
            <w:sz w:val="24"/>
            <w:lang w:val="fr-CA"/>
          </w:rPr>
          <w:t>la foire aux questions</w:t>
        </w:r>
      </w:hyperlink>
      <w:r w:rsidRPr="004E2945">
        <w:rPr>
          <w:bCs/>
          <w:lang w:val="fr-CA"/>
        </w:rPr>
        <w:t xml:space="preserve"> sur l’authentification multifactorielle ou communiquer avec le Centre de contact.</w:t>
      </w:r>
    </w:p>
    <w:p w14:paraId="3F5FD36A" w14:textId="0BD79120" w:rsidR="004E2945" w:rsidRDefault="008239B4" w:rsidP="00482E69">
      <w:pPr>
        <w:pStyle w:val="Heading1"/>
        <w:rPr>
          <w:lang w:val="fr-CA"/>
        </w:rPr>
      </w:pPr>
      <w:r w:rsidRPr="008239B4">
        <w:rPr>
          <w:lang w:val="fr-CA"/>
        </w:rPr>
        <w:t>Pièces jointes obligatoires dans les réponses aux évaluations antérieures</w:t>
      </w:r>
    </w:p>
    <w:p w14:paraId="1EAD657E" w14:textId="19B50324" w:rsidR="007F7C53" w:rsidRPr="007F7C53" w:rsidRDefault="00C54610" w:rsidP="007F7C53">
      <w:pPr>
        <w:rPr>
          <w:bCs/>
          <w:lang w:val="fr-CA"/>
        </w:rPr>
      </w:pPr>
      <w:r>
        <w:rPr>
          <w:bCs/>
          <w:lang w:val="fr-CA"/>
        </w:rPr>
        <w:t>S</w:t>
      </w:r>
      <w:r w:rsidR="007F7C53" w:rsidRPr="007F7C53">
        <w:rPr>
          <w:bCs/>
          <w:lang w:val="fr-CA"/>
        </w:rPr>
        <w:t>i des candidats décident d’apporter une réponse aux évaluations antérieures, ils seront tenus d’y joindre le document « Évaluations antérieures », qui regroupera toutes les évaluations et toutes les notes de l’agent scientifique (le cas échéant) reçues lors de la soumission de leur dernière demande.</w:t>
      </w:r>
    </w:p>
    <w:p w14:paraId="417982E4" w14:textId="1C29027E" w:rsidR="008239B4" w:rsidRDefault="007F7C53" w:rsidP="007F7C53">
      <w:pPr>
        <w:rPr>
          <w:bCs/>
          <w:lang w:val="fr-CA"/>
        </w:rPr>
      </w:pPr>
      <w:r w:rsidRPr="007F7C53">
        <w:rPr>
          <w:bCs/>
          <w:lang w:val="fr-CA"/>
        </w:rPr>
        <w:t>Rappel aux évaluateurs : Cette tâche demeure facultative et diffère de la question sur la présentation d’une nouvelle demande. À noter que les évaluateurs ne pourront consulter le document « Réponse aux évaluations antérieures » qu’à condition que la pièce jointe « Évaluations antérieures » ait également été fournie.</w:t>
      </w:r>
    </w:p>
    <w:p w14:paraId="6B4D97EF" w14:textId="6648895C" w:rsidR="00121A42" w:rsidRDefault="00121A42" w:rsidP="00482E69">
      <w:pPr>
        <w:pStyle w:val="Heading1"/>
        <w:rPr>
          <w:lang w:val="fr-CA"/>
        </w:rPr>
      </w:pPr>
      <w:r w:rsidRPr="00121A42">
        <w:rPr>
          <w:lang w:val="fr-CA"/>
        </w:rPr>
        <w:t>Politiques sur la sécurité de la recherche</w:t>
      </w:r>
    </w:p>
    <w:p w14:paraId="79AEB7C0" w14:textId="601EBE6F" w:rsidR="00DE3017" w:rsidRPr="00DE3017" w:rsidRDefault="00772659" w:rsidP="00DE3017">
      <w:pPr>
        <w:rPr>
          <w:bCs/>
          <w:lang w:val="fr-CA"/>
        </w:rPr>
      </w:pPr>
      <w:r w:rsidRPr="00772659">
        <w:rPr>
          <w:bCs/>
          <w:lang w:val="fr-CA"/>
        </w:rPr>
        <w:t xml:space="preserve">Deux politiques sur la sécurité de la recherche demeurent en vigueur pour les candidats au concours de subventions Projet </w:t>
      </w:r>
      <w:r w:rsidR="00EC432C">
        <w:rPr>
          <w:bCs/>
          <w:lang w:val="fr-CA"/>
        </w:rPr>
        <w:t>du printemps 20</w:t>
      </w:r>
      <w:r w:rsidR="009A0F3A">
        <w:rPr>
          <w:bCs/>
          <w:lang w:val="fr-CA"/>
        </w:rPr>
        <w:t>2</w:t>
      </w:r>
      <w:r w:rsidR="00EC432C">
        <w:rPr>
          <w:bCs/>
          <w:lang w:val="fr-CA"/>
        </w:rPr>
        <w:t>6</w:t>
      </w:r>
      <w:r w:rsidRPr="00772659">
        <w:rPr>
          <w:bCs/>
          <w:lang w:val="fr-CA"/>
        </w:rPr>
        <w:t>.</w:t>
      </w:r>
      <w:r>
        <w:rPr>
          <w:bCs/>
          <w:lang w:val="fr-CA"/>
        </w:rPr>
        <w:t xml:space="preserve"> L</w:t>
      </w:r>
      <w:r w:rsidR="001E4669">
        <w:rPr>
          <w:bCs/>
          <w:lang w:val="fr-CA"/>
        </w:rPr>
        <w:t>es</w:t>
      </w:r>
      <w:r w:rsidR="00DE3017" w:rsidRPr="00DE3017">
        <w:rPr>
          <w:bCs/>
          <w:lang w:val="fr-CA"/>
        </w:rPr>
        <w:t xml:space="preserve"> </w:t>
      </w:r>
      <w:hyperlink r:id="rId15" w:history="1">
        <w:r w:rsidR="00DE3017" w:rsidRPr="003D3368">
          <w:rPr>
            <w:rStyle w:val="Hyperlink"/>
            <w:bCs/>
            <w:sz w:val="24"/>
            <w:lang w:val="fr-CA"/>
          </w:rPr>
          <w:t xml:space="preserve">Lignes directrices sur la sécurité </w:t>
        </w:r>
        <w:r w:rsidR="00DE3017" w:rsidRPr="003D3368">
          <w:rPr>
            <w:rStyle w:val="Hyperlink"/>
            <w:bCs/>
            <w:sz w:val="24"/>
            <w:lang w:val="fr-CA"/>
          </w:rPr>
          <w:lastRenderedPageBreak/>
          <w:t>nationale pour les partenariats de recherche</w:t>
        </w:r>
      </w:hyperlink>
      <w:r w:rsidR="00DE3017" w:rsidRPr="00DE3017">
        <w:rPr>
          <w:bCs/>
          <w:lang w:val="fr-CA"/>
        </w:rPr>
        <w:t>, par la voie d’un formulaire d’évaluation des risques,</w:t>
      </w:r>
      <w:r w:rsidR="001E4669">
        <w:rPr>
          <w:bCs/>
          <w:lang w:val="fr-CA"/>
        </w:rPr>
        <w:t xml:space="preserve"> et la</w:t>
      </w:r>
      <w:r w:rsidR="00DE3017" w:rsidRPr="00DE3017">
        <w:rPr>
          <w:bCs/>
          <w:lang w:val="fr-CA"/>
        </w:rPr>
        <w:t xml:space="preserve"> </w:t>
      </w:r>
      <w:hyperlink r:id="rId16" w:history="1">
        <w:r w:rsidR="001E4669">
          <w:rPr>
            <w:rStyle w:val="Hyperlink"/>
            <w:bCs/>
            <w:sz w:val="24"/>
            <w:lang w:val="fr-CA"/>
          </w:rPr>
          <w:t>Politique sur la recherche en technologies sensibles et sur les affiliations préoccupantes</w:t>
        </w:r>
      </w:hyperlink>
      <w:r w:rsidR="00DE3017" w:rsidRPr="00DE3017">
        <w:rPr>
          <w:bCs/>
          <w:lang w:val="fr-CA"/>
        </w:rPr>
        <w:t>, par la voie d’un formulaire d’attestation.</w:t>
      </w:r>
    </w:p>
    <w:p w14:paraId="12B4229C" w14:textId="394FAB91" w:rsidR="00121A42" w:rsidRDefault="00DE3017" w:rsidP="00DE3017">
      <w:pPr>
        <w:rPr>
          <w:bCs/>
          <w:lang w:val="fr-CA"/>
        </w:rPr>
      </w:pPr>
      <w:r w:rsidRPr="00DE3017">
        <w:rPr>
          <w:bCs/>
          <w:lang w:val="fr-CA"/>
        </w:rPr>
        <w:t>Les évaluateurs n’auront pas accès à ces deux documents pendant leur examen des demandes et n’auront pas à aborder les enjeux de sécurité dans leur rétroaction. Ils seront au contraire invités à fonder leur appréciation sur les mérites scientifiques des propositions de recherche et sur les critères d’évaluation établis. Si des préoccupations ou des questions d’ordre sécuritaire émergent, les représentants des IRSC en feront part à l’équipe de la sécurité de la recherche.</w:t>
      </w:r>
    </w:p>
    <w:p w14:paraId="49EB602D" w14:textId="6A1E3B99" w:rsidR="005D7E58" w:rsidRDefault="007875BA" w:rsidP="00482E69">
      <w:pPr>
        <w:pStyle w:val="Heading1"/>
        <w:rPr>
          <w:lang w:val="fr-CA"/>
        </w:rPr>
      </w:pPr>
      <w:r>
        <w:rPr>
          <w:lang w:val="fr-CA"/>
        </w:rPr>
        <w:t>Formats</w:t>
      </w:r>
      <w:r w:rsidR="00A6141A">
        <w:rPr>
          <w:lang w:val="fr-CA"/>
        </w:rPr>
        <w:t xml:space="preserve"> acceptés pour les pièces jointes</w:t>
      </w:r>
    </w:p>
    <w:p w14:paraId="68F83AC0" w14:textId="27450F20" w:rsidR="005D7E58" w:rsidRDefault="00AE72BA" w:rsidP="00FE583F">
      <w:pPr>
        <w:rPr>
          <w:bCs/>
          <w:lang w:val="fr-CA"/>
        </w:rPr>
      </w:pPr>
      <w:r w:rsidRPr="00AE72BA">
        <w:rPr>
          <w:bCs/>
          <w:lang w:val="fr-CA"/>
        </w:rPr>
        <w:t>Bien que les IRSC aient simplifié les exigences relatives à la mise en forme des pièces jointes aux demandes, toutes celles qui seront produites par les candidats devront être rédigées avec une police Times New Roman de 12 points</w:t>
      </w:r>
      <w:r w:rsidR="007875BA">
        <w:rPr>
          <w:bCs/>
          <w:lang w:val="fr-CA"/>
        </w:rPr>
        <w:t xml:space="preserve"> minimum</w:t>
      </w:r>
      <w:r w:rsidRPr="00AE72BA">
        <w:rPr>
          <w:bCs/>
          <w:lang w:val="fr-CA"/>
        </w:rPr>
        <w:t xml:space="preserve"> et de couleur noire. D’autres polices et tailles de police seront autorisées pour le texte qui figure dans les tableaux, les diagrammes, les illustrations, les graphiques et les légendes, pourvu qu’il soit lisible lorsque l’affichage de la page est réglé à 100%. Dans le cas contraire, les évaluateurs seront libres de les ignorer.</w:t>
      </w:r>
    </w:p>
    <w:p w14:paraId="03596E01" w14:textId="7002CCA1" w:rsidR="00AE72BA" w:rsidRDefault="009E4ABB" w:rsidP="00482E69">
      <w:pPr>
        <w:pStyle w:val="Heading1"/>
        <w:rPr>
          <w:lang w:val="fr-CA"/>
        </w:rPr>
      </w:pPr>
      <w:r w:rsidRPr="009E4ABB">
        <w:rPr>
          <w:lang w:val="fr-CA"/>
        </w:rPr>
        <w:t>Autres ressources</w:t>
      </w:r>
    </w:p>
    <w:p w14:paraId="2C66BB32" w14:textId="47301A7B" w:rsidR="009E4ABB" w:rsidRPr="00253BD4" w:rsidRDefault="00651374" w:rsidP="00FE583F">
      <w:pPr>
        <w:rPr>
          <w:bCs/>
          <w:lang w:val="fr-CA"/>
        </w:rPr>
      </w:pPr>
      <w:r w:rsidRPr="00651374">
        <w:rPr>
          <w:bCs/>
          <w:lang w:val="fr-CA"/>
        </w:rPr>
        <w:t xml:space="preserve">Voilà qui conclut le module sur </w:t>
      </w:r>
      <w:r w:rsidR="006C31CD">
        <w:rPr>
          <w:bCs/>
          <w:lang w:val="fr-CA"/>
        </w:rPr>
        <w:t>les rappels importants du</w:t>
      </w:r>
      <w:r w:rsidRPr="00651374">
        <w:rPr>
          <w:bCs/>
          <w:lang w:val="fr-CA"/>
        </w:rPr>
        <w:t xml:space="preserve"> concours de subventions Projet. Vous pouvez passer au deuxième module, qui offre une </w:t>
      </w:r>
      <w:hyperlink r:id="rId17" w:history="1">
        <w:r w:rsidRPr="00787625">
          <w:rPr>
            <w:rStyle w:val="Hyperlink"/>
            <w:bCs/>
            <w:sz w:val="24"/>
            <w:lang w:val="fr-CA"/>
          </w:rPr>
          <w:t>vue d’ensemble du processus d’évaluation par les pairs</w:t>
        </w:r>
      </w:hyperlink>
      <w:r w:rsidRPr="00651374">
        <w:rPr>
          <w:bCs/>
          <w:lang w:val="fr-CA"/>
        </w:rPr>
        <w:t xml:space="preserve">, ou explorer les ressources qui s’affichent à l’écran. Avant de quitter le module, nous vous invitons à répondre à </w:t>
      </w:r>
      <w:hyperlink r:id="rId18" w:history="1">
        <w:r w:rsidRPr="00F9695E">
          <w:rPr>
            <w:rStyle w:val="Hyperlink"/>
            <w:bCs/>
            <w:sz w:val="24"/>
            <w:lang w:val="fr-CA"/>
          </w:rPr>
          <w:t>notre sondage</w:t>
        </w:r>
      </w:hyperlink>
      <w:r w:rsidRPr="00651374">
        <w:rPr>
          <w:bCs/>
          <w:lang w:val="fr-CA"/>
        </w:rPr>
        <w:t xml:space="preserve"> afin de faciliter le suivi mis en place par les IRSC et d’améliorer la qualité de l’apprentissage.</w:t>
      </w:r>
    </w:p>
    <w:sectPr w:rsidR="009E4ABB" w:rsidRPr="00253BD4" w:rsidSect="00AF3383">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A316" w14:textId="77777777" w:rsidR="006F7BEA" w:rsidRDefault="006F7BEA" w:rsidP="00D44256">
      <w:r>
        <w:separator/>
      </w:r>
    </w:p>
  </w:endnote>
  <w:endnote w:type="continuationSeparator" w:id="0">
    <w:p w14:paraId="4E04A551" w14:textId="77777777" w:rsidR="006F7BEA" w:rsidRDefault="006F7BEA" w:rsidP="00D44256">
      <w:r>
        <w:continuationSeparator/>
      </w:r>
    </w:p>
  </w:endnote>
  <w:endnote w:type="continuationNotice" w:id="1">
    <w:p w14:paraId="73747545" w14:textId="77777777" w:rsidR="006F7BEA" w:rsidRDefault="006F7B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285593"/>
      <w:docPartObj>
        <w:docPartGallery w:val="Page Numbers (Bottom of Page)"/>
        <w:docPartUnique/>
      </w:docPartObj>
    </w:sdtPr>
    <w:sdtContent>
      <w:sdt>
        <w:sdtPr>
          <w:id w:val="-1705238520"/>
          <w:docPartObj>
            <w:docPartGallery w:val="Page Numbers (Top of Page)"/>
            <w:docPartUnique/>
          </w:docPartObj>
        </w:sdtPr>
        <w:sdtContent>
          <w:p w14:paraId="55ED9D2D" w14:textId="485B8DEC" w:rsidR="0074599C" w:rsidRDefault="0074599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8A1E4F">
              <w:t>de</w:t>
            </w:r>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4E4E" w14:textId="77777777" w:rsidR="006F7BEA" w:rsidRDefault="006F7BEA" w:rsidP="00D44256">
      <w:r>
        <w:separator/>
      </w:r>
    </w:p>
  </w:footnote>
  <w:footnote w:type="continuationSeparator" w:id="0">
    <w:p w14:paraId="4CD327E3" w14:textId="77777777" w:rsidR="006F7BEA" w:rsidRDefault="006F7BEA" w:rsidP="00D44256">
      <w:r>
        <w:continuationSeparator/>
      </w:r>
    </w:p>
  </w:footnote>
  <w:footnote w:type="continuationNotice" w:id="1">
    <w:p w14:paraId="40EC6CE2" w14:textId="77777777" w:rsidR="006F7BEA" w:rsidRDefault="006F7B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478EC85A" w:rsidR="007015BE" w:rsidRPr="003C7370" w:rsidRDefault="003C7370" w:rsidP="00700B6E">
    <w:pPr>
      <w:tabs>
        <w:tab w:val="left" w:pos="4845"/>
      </w:tabs>
      <w:spacing w:after="0"/>
    </w:pPr>
    <w:r w:rsidRPr="003C7370">
      <w:rPr>
        <w:rFonts w:ascii="Calibri" w:eastAsia="Calibri" w:hAnsi="Calibri" w:cs="Calibri"/>
        <w:noProof/>
      </w:rPr>
      <w:drawing>
        <wp:anchor distT="0" distB="0" distL="114300" distR="114300" simplePos="0" relativeHeight="251658240" behindDoc="0" locked="0" layoutInCell="1" allowOverlap="1" wp14:anchorId="3F44BE17" wp14:editId="72F21E23">
          <wp:simplePos x="0" y="0"/>
          <wp:positionH relativeFrom="margin">
            <wp:posOffset>5153025</wp:posOffset>
          </wp:positionH>
          <wp:positionV relativeFrom="margin">
            <wp:posOffset>-485775</wp:posOffset>
          </wp:positionV>
          <wp:extent cx="838200" cy="359410"/>
          <wp:effectExtent l="0" t="0" r="0" b="2540"/>
          <wp:wrapSquare wrapText="bothSides"/>
          <wp:docPr id="6"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3C7370">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3C7370">
      <w:rPr>
        <w:rFonts w:ascii="Calibri" w:eastAsia="Calibri" w:hAnsi="Calibri" w:cs="Arial"/>
        <w:noProof/>
        <w:sz w:val="22"/>
      </w:rPr>
      <w:drawing>
        <wp:inline distT="0" distB="0" distL="0" distR="0" wp14:anchorId="0AAC7829" wp14:editId="3692FC34">
          <wp:extent cx="2085975" cy="171450"/>
          <wp:effectExtent l="0" t="0" r="9525" b="0"/>
          <wp:docPr id="1081398241" name="Picture 3"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98241" name="Picture 3"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3C7370">
      <w:rPr>
        <w:rFonts w:ascii="Calibri" w:eastAsia="Calibri" w:hAnsi="Calibri" w:cs="Arial"/>
        <w:sz w:val="22"/>
      </w:rPr>
      <w:t xml:space="preserve"> </w:t>
    </w:r>
    <w:r w:rsidRPr="003C7370">
      <w:rPr>
        <w:rFonts w:ascii="Calibri" w:eastAsia="Calibri" w:hAnsi="Calibri"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69"/>
    <w:multiLevelType w:val="hybridMultilevel"/>
    <w:tmpl w:val="15106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3B795A"/>
    <w:multiLevelType w:val="hybridMultilevel"/>
    <w:tmpl w:val="26525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8"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C6C5E"/>
    <w:multiLevelType w:val="hybridMultilevel"/>
    <w:tmpl w:val="07B05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1"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DF5F37"/>
    <w:multiLevelType w:val="hybridMultilevel"/>
    <w:tmpl w:val="F7F2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560DD5"/>
    <w:multiLevelType w:val="hybridMultilevel"/>
    <w:tmpl w:val="B350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7"/>
  </w:num>
  <w:num w:numId="2" w16cid:durableId="564224803">
    <w:abstractNumId w:val="10"/>
  </w:num>
  <w:num w:numId="3" w16cid:durableId="2011830391">
    <w:abstractNumId w:val="18"/>
  </w:num>
  <w:num w:numId="4" w16cid:durableId="1891258902">
    <w:abstractNumId w:val="22"/>
  </w:num>
  <w:num w:numId="5" w16cid:durableId="1883788728">
    <w:abstractNumId w:val="17"/>
  </w:num>
  <w:num w:numId="6" w16cid:durableId="272592703">
    <w:abstractNumId w:val="4"/>
  </w:num>
  <w:num w:numId="7" w16cid:durableId="275866725">
    <w:abstractNumId w:val="13"/>
  </w:num>
  <w:num w:numId="8" w16cid:durableId="1970432206">
    <w:abstractNumId w:val="25"/>
  </w:num>
  <w:num w:numId="9" w16cid:durableId="414283936">
    <w:abstractNumId w:val="5"/>
  </w:num>
  <w:num w:numId="10" w16cid:durableId="1529560334">
    <w:abstractNumId w:val="1"/>
  </w:num>
  <w:num w:numId="11" w16cid:durableId="838933676">
    <w:abstractNumId w:val="16"/>
  </w:num>
  <w:num w:numId="12" w16cid:durableId="1800370797">
    <w:abstractNumId w:val="23"/>
  </w:num>
  <w:num w:numId="13" w16cid:durableId="316227834">
    <w:abstractNumId w:val="24"/>
  </w:num>
  <w:num w:numId="14" w16cid:durableId="245040792">
    <w:abstractNumId w:val="11"/>
  </w:num>
  <w:num w:numId="15" w16cid:durableId="643777158">
    <w:abstractNumId w:val="15"/>
  </w:num>
  <w:num w:numId="16" w16cid:durableId="700789395">
    <w:abstractNumId w:val="20"/>
  </w:num>
  <w:num w:numId="17" w16cid:durableId="1875997093">
    <w:abstractNumId w:val="2"/>
  </w:num>
  <w:num w:numId="18" w16cid:durableId="1736397311">
    <w:abstractNumId w:val="21"/>
  </w:num>
  <w:num w:numId="19" w16cid:durableId="1744064577">
    <w:abstractNumId w:val="6"/>
  </w:num>
  <w:num w:numId="20" w16cid:durableId="131950576">
    <w:abstractNumId w:val="14"/>
  </w:num>
  <w:num w:numId="21" w16cid:durableId="475802630">
    <w:abstractNumId w:val="8"/>
  </w:num>
  <w:num w:numId="22" w16cid:durableId="859127122">
    <w:abstractNumId w:val="9"/>
  </w:num>
  <w:num w:numId="23" w16cid:durableId="1235242354">
    <w:abstractNumId w:val="3"/>
  </w:num>
  <w:num w:numId="24" w16cid:durableId="1509053084">
    <w:abstractNumId w:val="19"/>
  </w:num>
  <w:num w:numId="25" w16cid:durableId="1582909791">
    <w:abstractNumId w:val="0"/>
  </w:num>
  <w:num w:numId="26" w16cid:durableId="63533418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395"/>
    <w:rsid w:val="00017F14"/>
    <w:rsid w:val="00043391"/>
    <w:rsid w:val="00051189"/>
    <w:rsid w:val="000523A6"/>
    <w:rsid w:val="00052C3A"/>
    <w:rsid w:val="000531BA"/>
    <w:rsid w:val="000559E0"/>
    <w:rsid w:val="00057EAA"/>
    <w:rsid w:val="00057EE1"/>
    <w:rsid w:val="0006705D"/>
    <w:rsid w:val="00081F5B"/>
    <w:rsid w:val="0008242E"/>
    <w:rsid w:val="00086331"/>
    <w:rsid w:val="0008648D"/>
    <w:rsid w:val="00092D48"/>
    <w:rsid w:val="000A4B5D"/>
    <w:rsid w:val="000A6D4E"/>
    <w:rsid w:val="000B2182"/>
    <w:rsid w:val="000C5CB8"/>
    <w:rsid w:val="000E0DC7"/>
    <w:rsid w:val="000E161E"/>
    <w:rsid w:val="000E7748"/>
    <w:rsid w:val="000F3DC1"/>
    <w:rsid w:val="001111E8"/>
    <w:rsid w:val="00113B6A"/>
    <w:rsid w:val="00117E92"/>
    <w:rsid w:val="00121A42"/>
    <w:rsid w:val="0012366B"/>
    <w:rsid w:val="001246B5"/>
    <w:rsid w:val="001246D1"/>
    <w:rsid w:val="00126B2B"/>
    <w:rsid w:val="00126BCD"/>
    <w:rsid w:val="00136422"/>
    <w:rsid w:val="00136F52"/>
    <w:rsid w:val="00137999"/>
    <w:rsid w:val="00152294"/>
    <w:rsid w:val="001558EB"/>
    <w:rsid w:val="00164C22"/>
    <w:rsid w:val="00166E18"/>
    <w:rsid w:val="00175FB8"/>
    <w:rsid w:val="0018114E"/>
    <w:rsid w:val="00186547"/>
    <w:rsid w:val="00194E88"/>
    <w:rsid w:val="001961EB"/>
    <w:rsid w:val="00197B53"/>
    <w:rsid w:val="00197BA9"/>
    <w:rsid w:val="001A75AA"/>
    <w:rsid w:val="001D3233"/>
    <w:rsid w:val="001D3CBA"/>
    <w:rsid w:val="001E2645"/>
    <w:rsid w:val="001E4669"/>
    <w:rsid w:val="001E6269"/>
    <w:rsid w:val="001F045B"/>
    <w:rsid w:val="002028F2"/>
    <w:rsid w:val="00203F06"/>
    <w:rsid w:val="00204A28"/>
    <w:rsid w:val="00206CA1"/>
    <w:rsid w:val="00207694"/>
    <w:rsid w:val="00215C1A"/>
    <w:rsid w:val="00222060"/>
    <w:rsid w:val="00222D5F"/>
    <w:rsid w:val="00232356"/>
    <w:rsid w:val="00236908"/>
    <w:rsid w:val="00240CCD"/>
    <w:rsid w:val="00245384"/>
    <w:rsid w:val="0024625E"/>
    <w:rsid w:val="00246DDE"/>
    <w:rsid w:val="002476DE"/>
    <w:rsid w:val="00247C32"/>
    <w:rsid w:val="00253BD4"/>
    <w:rsid w:val="00255D9A"/>
    <w:rsid w:val="00260EB6"/>
    <w:rsid w:val="00262812"/>
    <w:rsid w:val="00263717"/>
    <w:rsid w:val="0028022A"/>
    <w:rsid w:val="002834C7"/>
    <w:rsid w:val="00286625"/>
    <w:rsid w:val="00287784"/>
    <w:rsid w:val="002924EC"/>
    <w:rsid w:val="00294C0D"/>
    <w:rsid w:val="002A76C5"/>
    <w:rsid w:val="002B393A"/>
    <w:rsid w:val="002B692C"/>
    <w:rsid w:val="002C46F2"/>
    <w:rsid w:val="002C6847"/>
    <w:rsid w:val="002D6D79"/>
    <w:rsid w:val="002D716D"/>
    <w:rsid w:val="002E28E1"/>
    <w:rsid w:val="00302028"/>
    <w:rsid w:val="00311A91"/>
    <w:rsid w:val="00315440"/>
    <w:rsid w:val="0032558E"/>
    <w:rsid w:val="00330156"/>
    <w:rsid w:val="00330754"/>
    <w:rsid w:val="00330C97"/>
    <w:rsid w:val="00336851"/>
    <w:rsid w:val="00351B07"/>
    <w:rsid w:val="00354F58"/>
    <w:rsid w:val="00362A90"/>
    <w:rsid w:val="00365F6B"/>
    <w:rsid w:val="00367065"/>
    <w:rsid w:val="003721FD"/>
    <w:rsid w:val="003734F7"/>
    <w:rsid w:val="00374A3C"/>
    <w:rsid w:val="0038511C"/>
    <w:rsid w:val="00391421"/>
    <w:rsid w:val="00391AEC"/>
    <w:rsid w:val="0039790C"/>
    <w:rsid w:val="003A14A5"/>
    <w:rsid w:val="003A7DA5"/>
    <w:rsid w:val="003B7746"/>
    <w:rsid w:val="003C0584"/>
    <w:rsid w:val="003C5BA0"/>
    <w:rsid w:val="003C7370"/>
    <w:rsid w:val="003D089A"/>
    <w:rsid w:val="003D2E7D"/>
    <w:rsid w:val="003D3368"/>
    <w:rsid w:val="003E24B7"/>
    <w:rsid w:val="003E4D8A"/>
    <w:rsid w:val="003F2FA7"/>
    <w:rsid w:val="0040257B"/>
    <w:rsid w:val="00404423"/>
    <w:rsid w:val="0040544F"/>
    <w:rsid w:val="004107A1"/>
    <w:rsid w:val="00415F84"/>
    <w:rsid w:val="004341CF"/>
    <w:rsid w:val="00434DA1"/>
    <w:rsid w:val="0043689A"/>
    <w:rsid w:val="0044686D"/>
    <w:rsid w:val="00446EF0"/>
    <w:rsid w:val="00447527"/>
    <w:rsid w:val="004517B9"/>
    <w:rsid w:val="004562E2"/>
    <w:rsid w:val="0046000E"/>
    <w:rsid w:val="00464017"/>
    <w:rsid w:val="0047035A"/>
    <w:rsid w:val="00482E69"/>
    <w:rsid w:val="004856E5"/>
    <w:rsid w:val="004858AA"/>
    <w:rsid w:val="00491EFC"/>
    <w:rsid w:val="0049206F"/>
    <w:rsid w:val="00495BBF"/>
    <w:rsid w:val="004A3CD5"/>
    <w:rsid w:val="004B20A2"/>
    <w:rsid w:val="004B6EA4"/>
    <w:rsid w:val="004C3467"/>
    <w:rsid w:val="004C3896"/>
    <w:rsid w:val="004D054D"/>
    <w:rsid w:val="004D57C9"/>
    <w:rsid w:val="004D77C7"/>
    <w:rsid w:val="004E2945"/>
    <w:rsid w:val="00501934"/>
    <w:rsid w:val="005106DF"/>
    <w:rsid w:val="0051155F"/>
    <w:rsid w:val="00513DD6"/>
    <w:rsid w:val="00513F11"/>
    <w:rsid w:val="00523449"/>
    <w:rsid w:val="00523CA1"/>
    <w:rsid w:val="0052448E"/>
    <w:rsid w:val="00527435"/>
    <w:rsid w:val="00533AEF"/>
    <w:rsid w:val="00545CE1"/>
    <w:rsid w:val="0056104A"/>
    <w:rsid w:val="0056172E"/>
    <w:rsid w:val="005631F4"/>
    <w:rsid w:val="0056473B"/>
    <w:rsid w:val="0057225E"/>
    <w:rsid w:val="00572B15"/>
    <w:rsid w:val="00574947"/>
    <w:rsid w:val="0057588F"/>
    <w:rsid w:val="00576E69"/>
    <w:rsid w:val="00596F32"/>
    <w:rsid w:val="005A23EC"/>
    <w:rsid w:val="005A25AC"/>
    <w:rsid w:val="005A4FDD"/>
    <w:rsid w:val="005A7472"/>
    <w:rsid w:val="005B3045"/>
    <w:rsid w:val="005B3D34"/>
    <w:rsid w:val="005C50F3"/>
    <w:rsid w:val="005C5118"/>
    <w:rsid w:val="005D7E58"/>
    <w:rsid w:val="005E25C9"/>
    <w:rsid w:val="005E2CFC"/>
    <w:rsid w:val="005F441A"/>
    <w:rsid w:val="005F7E56"/>
    <w:rsid w:val="00607990"/>
    <w:rsid w:val="0061291D"/>
    <w:rsid w:val="00620C6C"/>
    <w:rsid w:val="00644FDC"/>
    <w:rsid w:val="0065099A"/>
    <w:rsid w:val="00651374"/>
    <w:rsid w:val="00654C7A"/>
    <w:rsid w:val="006622F8"/>
    <w:rsid w:val="006668E8"/>
    <w:rsid w:val="0067019C"/>
    <w:rsid w:val="00673BAD"/>
    <w:rsid w:val="006874FB"/>
    <w:rsid w:val="00690AA1"/>
    <w:rsid w:val="006A2976"/>
    <w:rsid w:val="006A315C"/>
    <w:rsid w:val="006A5B6A"/>
    <w:rsid w:val="006C31CD"/>
    <w:rsid w:val="006C504E"/>
    <w:rsid w:val="006D7A8A"/>
    <w:rsid w:val="006E1010"/>
    <w:rsid w:val="006E4154"/>
    <w:rsid w:val="006F3E5E"/>
    <w:rsid w:val="006F48EA"/>
    <w:rsid w:val="006F7BEA"/>
    <w:rsid w:val="00700B6E"/>
    <w:rsid w:val="007015BE"/>
    <w:rsid w:val="00703518"/>
    <w:rsid w:val="00704EB2"/>
    <w:rsid w:val="00706E55"/>
    <w:rsid w:val="00707027"/>
    <w:rsid w:val="00707333"/>
    <w:rsid w:val="0070751C"/>
    <w:rsid w:val="00707DEA"/>
    <w:rsid w:val="0072227D"/>
    <w:rsid w:val="00731120"/>
    <w:rsid w:val="00735420"/>
    <w:rsid w:val="007365DC"/>
    <w:rsid w:val="0074599C"/>
    <w:rsid w:val="0075583B"/>
    <w:rsid w:val="00765214"/>
    <w:rsid w:val="00767DE1"/>
    <w:rsid w:val="00772659"/>
    <w:rsid w:val="0077314B"/>
    <w:rsid w:val="00774008"/>
    <w:rsid w:val="00774037"/>
    <w:rsid w:val="00776DB7"/>
    <w:rsid w:val="007860FD"/>
    <w:rsid w:val="007875BA"/>
    <w:rsid w:val="00787625"/>
    <w:rsid w:val="00796617"/>
    <w:rsid w:val="007A104B"/>
    <w:rsid w:val="007A1207"/>
    <w:rsid w:val="007A4DF1"/>
    <w:rsid w:val="007A55DB"/>
    <w:rsid w:val="007B0BF4"/>
    <w:rsid w:val="007B1590"/>
    <w:rsid w:val="007B391D"/>
    <w:rsid w:val="007C5EEB"/>
    <w:rsid w:val="007C6153"/>
    <w:rsid w:val="007D30BC"/>
    <w:rsid w:val="007E4AC7"/>
    <w:rsid w:val="007F30B2"/>
    <w:rsid w:val="007F7C53"/>
    <w:rsid w:val="00810642"/>
    <w:rsid w:val="008110F9"/>
    <w:rsid w:val="0081316E"/>
    <w:rsid w:val="00813BC4"/>
    <w:rsid w:val="008201CD"/>
    <w:rsid w:val="0082067D"/>
    <w:rsid w:val="008239B4"/>
    <w:rsid w:val="0082732E"/>
    <w:rsid w:val="008344AC"/>
    <w:rsid w:val="00837D10"/>
    <w:rsid w:val="0084022D"/>
    <w:rsid w:val="008438CB"/>
    <w:rsid w:val="00843A1C"/>
    <w:rsid w:val="00843D43"/>
    <w:rsid w:val="00855860"/>
    <w:rsid w:val="00861C41"/>
    <w:rsid w:val="0086465F"/>
    <w:rsid w:val="0088742B"/>
    <w:rsid w:val="00891079"/>
    <w:rsid w:val="00896FB5"/>
    <w:rsid w:val="008A12C0"/>
    <w:rsid w:val="008A1E4F"/>
    <w:rsid w:val="008A4F2E"/>
    <w:rsid w:val="008B7E93"/>
    <w:rsid w:val="008C02F5"/>
    <w:rsid w:val="008C10C0"/>
    <w:rsid w:val="008C1A43"/>
    <w:rsid w:val="008C529D"/>
    <w:rsid w:val="008D1564"/>
    <w:rsid w:val="008D1C39"/>
    <w:rsid w:val="008E1538"/>
    <w:rsid w:val="008E40E2"/>
    <w:rsid w:val="008F131D"/>
    <w:rsid w:val="008F43A1"/>
    <w:rsid w:val="0090004D"/>
    <w:rsid w:val="009032A8"/>
    <w:rsid w:val="009236E4"/>
    <w:rsid w:val="00927D11"/>
    <w:rsid w:val="00930A9B"/>
    <w:rsid w:val="00935431"/>
    <w:rsid w:val="009363E1"/>
    <w:rsid w:val="00937619"/>
    <w:rsid w:val="00943A4B"/>
    <w:rsid w:val="00945DAF"/>
    <w:rsid w:val="00950453"/>
    <w:rsid w:val="00955B19"/>
    <w:rsid w:val="00956122"/>
    <w:rsid w:val="009624A2"/>
    <w:rsid w:val="00974A3D"/>
    <w:rsid w:val="00982BC3"/>
    <w:rsid w:val="009A0F3A"/>
    <w:rsid w:val="009A3340"/>
    <w:rsid w:val="009B1CD7"/>
    <w:rsid w:val="009B44DE"/>
    <w:rsid w:val="009B4D68"/>
    <w:rsid w:val="009C0555"/>
    <w:rsid w:val="009C6A7A"/>
    <w:rsid w:val="009C735F"/>
    <w:rsid w:val="009D68C4"/>
    <w:rsid w:val="009E4ABB"/>
    <w:rsid w:val="009E7C48"/>
    <w:rsid w:val="009E7F60"/>
    <w:rsid w:val="009F255E"/>
    <w:rsid w:val="009F592E"/>
    <w:rsid w:val="009F7588"/>
    <w:rsid w:val="00A00D35"/>
    <w:rsid w:val="00A059E7"/>
    <w:rsid w:val="00A166F0"/>
    <w:rsid w:val="00A265C7"/>
    <w:rsid w:val="00A326F1"/>
    <w:rsid w:val="00A47166"/>
    <w:rsid w:val="00A50003"/>
    <w:rsid w:val="00A5599E"/>
    <w:rsid w:val="00A57A33"/>
    <w:rsid w:val="00A6141A"/>
    <w:rsid w:val="00A61999"/>
    <w:rsid w:val="00A77D9F"/>
    <w:rsid w:val="00A870E4"/>
    <w:rsid w:val="00AA28D0"/>
    <w:rsid w:val="00AA667F"/>
    <w:rsid w:val="00AB2735"/>
    <w:rsid w:val="00AB4909"/>
    <w:rsid w:val="00AC1B31"/>
    <w:rsid w:val="00AD06AB"/>
    <w:rsid w:val="00AD437C"/>
    <w:rsid w:val="00AD4D81"/>
    <w:rsid w:val="00AD5F63"/>
    <w:rsid w:val="00AD7605"/>
    <w:rsid w:val="00AE4590"/>
    <w:rsid w:val="00AE72BA"/>
    <w:rsid w:val="00AF0FA5"/>
    <w:rsid w:val="00AF3383"/>
    <w:rsid w:val="00B01C79"/>
    <w:rsid w:val="00B21021"/>
    <w:rsid w:val="00B21940"/>
    <w:rsid w:val="00B23A1C"/>
    <w:rsid w:val="00B341D2"/>
    <w:rsid w:val="00B44A61"/>
    <w:rsid w:val="00B45F91"/>
    <w:rsid w:val="00B518F4"/>
    <w:rsid w:val="00B801D7"/>
    <w:rsid w:val="00B81B3F"/>
    <w:rsid w:val="00B9480D"/>
    <w:rsid w:val="00B979E2"/>
    <w:rsid w:val="00BA3B0F"/>
    <w:rsid w:val="00BB30CD"/>
    <w:rsid w:val="00BB4BB1"/>
    <w:rsid w:val="00BC1CFE"/>
    <w:rsid w:val="00BC4B68"/>
    <w:rsid w:val="00BC4CF5"/>
    <w:rsid w:val="00BE0C07"/>
    <w:rsid w:val="00BE15FC"/>
    <w:rsid w:val="00BF62C4"/>
    <w:rsid w:val="00C03C96"/>
    <w:rsid w:val="00C04819"/>
    <w:rsid w:val="00C07197"/>
    <w:rsid w:val="00C1473F"/>
    <w:rsid w:val="00C1499F"/>
    <w:rsid w:val="00C16D0E"/>
    <w:rsid w:val="00C2094A"/>
    <w:rsid w:val="00C21EAB"/>
    <w:rsid w:val="00C5250F"/>
    <w:rsid w:val="00C54610"/>
    <w:rsid w:val="00C55E25"/>
    <w:rsid w:val="00C56D63"/>
    <w:rsid w:val="00C63071"/>
    <w:rsid w:val="00C70939"/>
    <w:rsid w:val="00C71E69"/>
    <w:rsid w:val="00C9382E"/>
    <w:rsid w:val="00C94713"/>
    <w:rsid w:val="00C95CFD"/>
    <w:rsid w:val="00CA0DB5"/>
    <w:rsid w:val="00CA150E"/>
    <w:rsid w:val="00CB1D24"/>
    <w:rsid w:val="00CD021B"/>
    <w:rsid w:val="00CD4F6D"/>
    <w:rsid w:val="00CD6C2C"/>
    <w:rsid w:val="00CE42B9"/>
    <w:rsid w:val="00CF2857"/>
    <w:rsid w:val="00CF4F54"/>
    <w:rsid w:val="00D06146"/>
    <w:rsid w:val="00D24263"/>
    <w:rsid w:val="00D257D8"/>
    <w:rsid w:val="00D25CFD"/>
    <w:rsid w:val="00D27D46"/>
    <w:rsid w:val="00D346F2"/>
    <w:rsid w:val="00D36E2F"/>
    <w:rsid w:val="00D44256"/>
    <w:rsid w:val="00D443FA"/>
    <w:rsid w:val="00D51199"/>
    <w:rsid w:val="00D71D2A"/>
    <w:rsid w:val="00D73ABD"/>
    <w:rsid w:val="00D74DB5"/>
    <w:rsid w:val="00D842CE"/>
    <w:rsid w:val="00D85710"/>
    <w:rsid w:val="00D8760A"/>
    <w:rsid w:val="00D87A6B"/>
    <w:rsid w:val="00D908BE"/>
    <w:rsid w:val="00DA5434"/>
    <w:rsid w:val="00DA621F"/>
    <w:rsid w:val="00DB1384"/>
    <w:rsid w:val="00DC16CA"/>
    <w:rsid w:val="00DC3FA4"/>
    <w:rsid w:val="00DD035B"/>
    <w:rsid w:val="00DD35A9"/>
    <w:rsid w:val="00DD7E43"/>
    <w:rsid w:val="00DE3017"/>
    <w:rsid w:val="00DE6CC6"/>
    <w:rsid w:val="00E0222C"/>
    <w:rsid w:val="00E06EC9"/>
    <w:rsid w:val="00E079E6"/>
    <w:rsid w:val="00E131E8"/>
    <w:rsid w:val="00E20FD1"/>
    <w:rsid w:val="00E30952"/>
    <w:rsid w:val="00E373DB"/>
    <w:rsid w:val="00E419EB"/>
    <w:rsid w:val="00E4685F"/>
    <w:rsid w:val="00E51383"/>
    <w:rsid w:val="00E52B1D"/>
    <w:rsid w:val="00E54249"/>
    <w:rsid w:val="00E606AE"/>
    <w:rsid w:val="00E6393D"/>
    <w:rsid w:val="00E77307"/>
    <w:rsid w:val="00E80983"/>
    <w:rsid w:val="00E8133C"/>
    <w:rsid w:val="00E833CC"/>
    <w:rsid w:val="00E86D75"/>
    <w:rsid w:val="00E90707"/>
    <w:rsid w:val="00E90A7E"/>
    <w:rsid w:val="00E9100A"/>
    <w:rsid w:val="00E929FB"/>
    <w:rsid w:val="00EB6F35"/>
    <w:rsid w:val="00EC432C"/>
    <w:rsid w:val="00EC59B6"/>
    <w:rsid w:val="00EE311F"/>
    <w:rsid w:val="00EF3A73"/>
    <w:rsid w:val="00F075E6"/>
    <w:rsid w:val="00F076E3"/>
    <w:rsid w:val="00F103B1"/>
    <w:rsid w:val="00F13D5A"/>
    <w:rsid w:val="00F225A2"/>
    <w:rsid w:val="00F2743E"/>
    <w:rsid w:val="00F2793E"/>
    <w:rsid w:val="00F3172D"/>
    <w:rsid w:val="00F73C23"/>
    <w:rsid w:val="00F75E62"/>
    <w:rsid w:val="00F8288E"/>
    <w:rsid w:val="00F9695E"/>
    <w:rsid w:val="00FA05A8"/>
    <w:rsid w:val="00FA3EB0"/>
    <w:rsid w:val="00FA73E9"/>
    <w:rsid w:val="00FB0FB4"/>
    <w:rsid w:val="00FB51C8"/>
    <w:rsid w:val="00FB670D"/>
    <w:rsid w:val="00FC08C5"/>
    <w:rsid w:val="00FD356B"/>
    <w:rsid w:val="00FD3C82"/>
    <w:rsid w:val="00FE583F"/>
    <w:rsid w:val="00FE6EEC"/>
    <w:rsid w:val="00FF57B1"/>
    <w:rsid w:val="00FF5E82"/>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FAADD1DB-CA91-486F-B7EB-7D4FFD2C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6E"/>
    <w:rPr>
      <w:rFonts w:cstheme="minorHAnsi"/>
      <w:sz w:val="24"/>
    </w:rPr>
  </w:style>
  <w:style w:type="paragraph" w:styleId="Heading1">
    <w:name w:val="heading 1"/>
    <w:basedOn w:val="Normal"/>
    <w:link w:val="Heading1Char"/>
    <w:uiPriority w:val="1"/>
    <w:qFormat/>
    <w:rsid w:val="00700B6E"/>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700B6E"/>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14470">
      <w:bodyDiv w:val="1"/>
      <w:marLeft w:val="0"/>
      <w:marRight w:val="0"/>
      <w:marTop w:val="0"/>
      <w:marBottom w:val="0"/>
      <w:divBdr>
        <w:top w:val="none" w:sz="0" w:space="0" w:color="auto"/>
        <w:left w:val="none" w:sz="0" w:space="0" w:color="auto"/>
        <w:bottom w:val="none" w:sz="0" w:space="0" w:color="auto"/>
        <w:right w:val="none" w:sz="0" w:space="0" w:color="auto"/>
      </w:divBdr>
    </w:div>
    <w:div w:id="1574388676">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ihr-irsc.gc.ca/f/53939.html" TargetMode="External"/><Relationship Id="rId18" Type="http://schemas.openxmlformats.org/officeDocument/2006/relationships/hyperlink" Target="https://ca1se.voxco.com/SE/?st=10PfBH%2FDtvEcxol14HJ5LxgWmvQxASesd4xLujB%2BaBA%3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ihr-irsc.gc.ca/lms/f/cor/projet-02-processus-devaluation-par-les-pairs/" TargetMode="External"/><Relationship Id="rId2" Type="http://schemas.openxmlformats.org/officeDocument/2006/relationships/customXml" Target="../customXml/item2.xml"/><Relationship Id="rId16" Type="http://schemas.openxmlformats.org/officeDocument/2006/relationships/hyperlink" Target="https://science.gc.ca/site/science/fr/protegez-votre-recherche/lignes-directrices-outils-pour-mise-oeuvre-securite-recherche/recherche-technologies-sensibles-affiliations-preoccupantes/politique-recherche-technologies-sensibles-affiliations-preoccupant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ience.gc.ca/site/science/fr/protegez-votre-recherche/lignes-directrices-outils-pour-mise-oeuvre-securite-recherche/lignes-directrices-securite-nationale-pour-partenariats-recherch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ihr-irsc.gc.ca/f/53938.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_dlc_DocId xmlns="241f02ea-e2f7-4e11-ac4b-db1b8bdcd25a">SQZ5YAR7JCH6-313249084-160661</_dlc_DocId>
    <_dlc_DocIdUrl xmlns="241f02ea-e2f7-4e11-ac4b-db1b8bdcd25a">
      <Url>https://061gc.sharepoint.com/sites/LearningandMentoring/_layouts/15/DocIdRedir.aspx?ID=SQZ5YAR7JCH6-313249084-160661</Url>
      <Description>SQZ5YAR7JCH6-313249084-160661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03b5e4ec5c6b361f7a32b18298bc6b88">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81b7137c16fce1bc59737460c50c1a3e"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3.xml><?xml version="1.0" encoding="utf-8"?>
<ds:datastoreItem xmlns:ds="http://schemas.openxmlformats.org/officeDocument/2006/customXml" ds:itemID="{A849724E-29DE-4D39-9AFB-A05A30C31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5C43D-98FE-4012-9EE3-8D7C8F42C430}">
  <ds:schemaRefs>
    <ds:schemaRef ds:uri="http://schemas.microsoft.com/sharepoint/events"/>
  </ds:schemaRefs>
</ds:datastoreItem>
</file>

<file path=customXml/itemProps5.xml><?xml version="1.0" encoding="utf-8"?>
<ds:datastoreItem xmlns:ds="http://schemas.openxmlformats.org/officeDocument/2006/customXml" ds:itemID="{E1D88D84-A919-4148-BFE0-DE908F9C8ED7}">
  <ds:schemaRefs>
    <ds:schemaRef ds:uri="http://schemas.microsoft.com/sharepoint/v3/contenttype/form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217</TotalTime>
  <Pages>3</Pages>
  <Words>827</Words>
  <Characters>4660</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Projet 01 - Mise à jour au concours</vt:lpstr>
    </vt:vector>
  </TitlesOfParts>
  <Company>Canadian Institutes of Health Research</Company>
  <LinksUpToDate>false</LinksUpToDate>
  <CharactersWithSpaces>5449</CharactersWithSpaces>
  <SharedDoc>false</SharedDoc>
  <HLinks>
    <vt:vector size="60" baseType="variant">
      <vt:variant>
        <vt:i4>524359</vt:i4>
      </vt:variant>
      <vt:variant>
        <vt:i4>27</vt:i4>
      </vt:variant>
      <vt:variant>
        <vt:i4>0</vt:i4>
      </vt:variant>
      <vt:variant>
        <vt:i4>5</vt:i4>
      </vt:variant>
      <vt:variant>
        <vt:lpwstr>https://cihr-irsc.gc.ca/lms/f/cor/projet-02-processus-devaluation-par-les-pairs/</vt:lpwstr>
      </vt:variant>
      <vt:variant>
        <vt:lpwstr/>
      </vt:variant>
      <vt:variant>
        <vt:i4>851973</vt:i4>
      </vt:variant>
      <vt:variant>
        <vt:i4>24</vt:i4>
      </vt:variant>
      <vt:variant>
        <vt:i4>0</vt:i4>
      </vt:variant>
      <vt:variant>
        <vt:i4>5</vt:i4>
      </vt:variant>
      <vt:variant>
        <vt:lpwstr>https://cihr-irsc.gc.ca/f/50559.html</vt:lpwstr>
      </vt:variant>
      <vt:variant>
        <vt:lpwstr/>
      </vt:variant>
      <vt:variant>
        <vt:i4>4390983</vt:i4>
      </vt:variant>
      <vt:variant>
        <vt:i4>21</vt:i4>
      </vt:variant>
      <vt:variant>
        <vt:i4>0</vt:i4>
      </vt:variant>
      <vt:variant>
        <vt:i4>5</vt:i4>
      </vt:variant>
      <vt:variant>
        <vt:lpwstr>https://ca1se.voxco.com/SE/?st=10PfBH%2FDtvEcxol14HJ5LxgWmvQxASesd4xLujB%2BaBA%3D</vt:lpwstr>
      </vt:variant>
      <vt:variant>
        <vt:lpwstr/>
      </vt:variant>
      <vt:variant>
        <vt:i4>9</vt:i4>
      </vt:variant>
      <vt:variant>
        <vt:i4>18</vt:i4>
      </vt:variant>
      <vt:variant>
        <vt:i4>0</vt:i4>
      </vt:variant>
      <vt:variant>
        <vt:i4>5</vt:i4>
      </vt:variant>
      <vt:variant>
        <vt:lpwstr>https://cihr-irsc.gc.ca/f/50787.html</vt:lpwstr>
      </vt:variant>
      <vt:variant>
        <vt:lpwstr/>
      </vt:variant>
      <vt:variant>
        <vt:i4>3080319</vt:i4>
      </vt:variant>
      <vt:variant>
        <vt:i4>15</vt:i4>
      </vt:variant>
      <vt:variant>
        <vt:i4>0</vt:i4>
      </vt:variant>
      <vt:variant>
        <vt:i4>5</vt:i4>
      </vt:variant>
      <vt:variant>
        <vt:lpwstr>https://rcr.ethics.gc.ca/fra/framework-cadre-2021.html</vt:lpwstr>
      </vt:variant>
      <vt:variant>
        <vt:lpwstr/>
      </vt:variant>
      <vt:variant>
        <vt:i4>7733311</vt:i4>
      </vt:variant>
      <vt:variant>
        <vt:i4>12</vt:i4>
      </vt:variant>
      <vt:variant>
        <vt:i4>0</vt:i4>
      </vt:variant>
      <vt:variant>
        <vt:i4>5</vt:i4>
      </vt:variant>
      <vt:variant>
        <vt:lpwstr>https://grants.nih.gov/grants/guide/notice-files/NOT-OD-23-149.html</vt:lpwstr>
      </vt:variant>
      <vt:variant>
        <vt:lpwstr/>
      </vt:variant>
      <vt:variant>
        <vt:i4>3145836</vt:i4>
      </vt:variant>
      <vt:variant>
        <vt:i4>9</vt:i4>
      </vt:variant>
      <vt:variant>
        <vt:i4>0</vt:i4>
      </vt:variant>
      <vt:variant>
        <vt:i4>5</vt:i4>
      </vt:variant>
      <vt:variant>
        <vt:lpwstr>https://cihr-irsc.gc.ca/f/49560.html</vt:lpwstr>
      </vt:variant>
      <vt:variant>
        <vt:lpwstr>a7</vt:lpwstr>
      </vt:variant>
      <vt:variant>
        <vt:i4>65549</vt:i4>
      </vt:variant>
      <vt:variant>
        <vt:i4>6</vt:i4>
      </vt:variant>
      <vt:variant>
        <vt:i4>0</vt:i4>
      </vt:variant>
      <vt:variant>
        <vt:i4>5</vt:i4>
      </vt:variant>
      <vt:variant>
        <vt:lpwstr>https://cihr-irsc.gc.ca/f/29300.html</vt:lpwstr>
      </vt:variant>
      <vt:variant>
        <vt:lpwstr/>
      </vt:variant>
      <vt:variant>
        <vt:i4>3604583</vt:i4>
      </vt:variant>
      <vt:variant>
        <vt:i4>3</vt:i4>
      </vt:variant>
      <vt:variant>
        <vt:i4>0</vt:i4>
      </vt:variant>
      <vt:variant>
        <vt:i4>5</vt:i4>
      </vt:variant>
      <vt:variant>
        <vt:lpwstr>https://cihr-irsc.gc.ca/f/49806.html</vt:lpwstr>
      </vt:variant>
      <vt:variant>
        <vt:lpwstr>a6</vt:lpwstr>
      </vt:variant>
      <vt:variant>
        <vt:i4>720910</vt:i4>
      </vt:variant>
      <vt:variant>
        <vt:i4>0</vt:i4>
      </vt:variant>
      <vt:variant>
        <vt:i4>0</vt:i4>
      </vt:variant>
      <vt:variant>
        <vt:i4>5</vt:i4>
      </vt:variant>
      <vt:variant>
        <vt:lpwstr>https://cihr-irsc.gc.ca/f/53700.html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01 - Mise à jour du concours de subventions Projet</dc:title>
  <dc:subject/>
  <dc:creator>Matthew.Palmer@cihr-irsc.gc.ca</dc:creator>
  <cp:keywords/>
  <dc:description/>
  <cp:lastModifiedBy>Fernandes, Alexander (CIHR/IRSC)</cp:lastModifiedBy>
  <cp:revision>145</cp:revision>
  <cp:lastPrinted>2024-03-18T17:55:00Z</cp:lastPrinted>
  <dcterms:created xsi:type="dcterms:W3CDTF">2023-10-21T00:23:00Z</dcterms:created>
  <dcterms:modified xsi:type="dcterms:W3CDTF">2025-12-23T14:01:00Z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32e7ba81-e2fa-4ff8-b889-b0dfb9d330a0</vt:lpwstr>
  </property>
</Properties>
</file>