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72BC4" w14:textId="4CADDFEF" w:rsidR="00BB348F" w:rsidRPr="00A23DE0" w:rsidRDefault="00047F2E" w:rsidP="00551795">
      <w:pPr>
        <w:jc w:val="center"/>
        <w:rPr>
          <w:rFonts w:ascii="Arial" w:hAnsi="Arial" w:cs="Arial"/>
          <w:b/>
          <w:bCs/>
          <w:sz w:val="52"/>
          <w:szCs w:val="52"/>
        </w:rPr>
      </w:pPr>
      <w:r w:rsidRPr="00A23DE0">
        <w:rPr>
          <w:rFonts w:ascii="Arial" w:hAnsi="Arial" w:cs="Arial"/>
          <w:b/>
          <w:bCs/>
          <w:sz w:val="52"/>
          <w:szCs w:val="52"/>
        </w:rPr>
        <w:t>Accessibility Progress Report 202</w:t>
      </w:r>
      <w:r w:rsidR="00E373DF" w:rsidRPr="00A23DE0">
        <w:rPr>
          <w:rFonts w:ascii="Arial" w:hAnsi="Arial" w:cs="Arial"/>
          <w:b/>
          <w:bCs/>
          <w:sz w:val="52"/>
          <w:szCs w:val="52"/>
        </w:rPr>
        <w:t>4</w:t>
      </w:r>
      <w:r w:rsidRPr="00A23DE0">
        <w:rPr>
          <w:rFonts w:ascii="Arial" w:hAnsi="Arial" w:cs="Arial"/>
          <w:b/>
          <w:bCs/>
          <w:sz w:val="52"/>
          <w:szCs w:val="52"/>
        </w:rPr>
        <w:t xml:space="preserve"> </w:t>
      </w:r>
      <w:r w:rsidR="008B59B3" w:rsidRPr="00A23DE0">
        <w:rPr>
          <w:rFonts w:ascii="Arial" w:hAnsi="Arial" w:cs="Arial"/>
          <w:b/>
          <w:bCs/>
          <w:sz w:val="52"/>
          <w:szCs w:val="52"/>
        </w:rPr>
        <w:t>Year</w:t>
      </w:r>
      <w:r w:rsidR="00BB348F" w:rsidRPr="00A23DE0">
        <w:rPr>
          <w:rFonts w:ascii="Arial" w:hAnsi="Arial" w:cs="Arial"/>
          <w:b/>
          <w:bCs/>
          <w:sz w:val="52"/>
          <w:szCs w:val="52"/>
        </w:rPr>
        <w:t xml:space="preserve"> </w:t>
      </w:r>
      <w:r w:rsidR="00E373DF" w:rsidRPr="00A23DE0">
        <w:rPr>
          <w:rFonts w:ascii="Arial" w:hAnsi="Arial" w:cs="Arial"/>
          <w:b/>
          <w:bCs/>
          <w:sz w:val="52"/>
          <w:szCs w:val="52"/>
        </w:rPr>
        <w:t>2</w:t>
      </w:r>
      <w:r w:rsidR="00BB348F" w:rsidRPr="00A23DE0">
        <w:rPr>
          <w:rFonts w:ascii="Arial" w:hAnsi="Arial" w:cs="Arial"/>
          <w:b/>
          <w:bCs/>
          <w:sz w:val="52"/>
          <w:szCs w:val="52"/>
        </w:rPr>
        <w:t xml:space="preserve"> Annual Report</w:t>
      </w:r>
    </w:p>
    <w:p w14:paraId="2682A746" w14:textId="77777777" w:rsidR="00ED4349" w:rsidRPr="00A23DE0" w:rsidRDefault="00ED4349" w:rsidP="00551795">
      <w:pPr>
        <w:jc w:val="center"/>
        <w:rPr>
          <w:rFonts w:ascii="Arial" w:hAnsi="Arial" w:cs="Arial"/>
          <w:b/>
          <w:bCs/>
          <w:sz w:val="52"/>
          <w:szCs w:val="52"/>
        </w:rPr>
      </w:pPr>
    </w:p>
    <w:p w14:paraId="598B619E" w14:textId="2145D1AA" w:rsidR="00091DBC" w:rsidRPr="00A23DE0" w:rsidRDefault="00D2233A" w:rsidP="00551795">
      <w:pPr>
        <w:rPr>
          <w:rFonts w:ascii="Arial" w:eastAsiaTheme="minorEastAsia" w:hAnsi="Arial" w:cs="Arial"/>
        </w:rPr>
        <w:sectPr w:rsidR="00091DBC" w:rsidRPr="00A23DE0" w:rsidSect="00BA55A5">
          <w:footerReference w:type="even" r:id="rId11"/>
          <w:footerReference w:type="default" r:id="rId12"/>
          <w:headerReference w:type="first" r:id="rId13"/>
          <w:type w:val="continuous"/>
          <w:pgSz w:w="12240" w:h="15840"/>
          <w:pgMar w:top="6946" w:right="1417" w:bottom="1417" w:left="1417" w:header="708" w:footer="708" w:gutter="0"/>
          <w:cols w:space="708"/>
          <w:titlePg/>
          <w:docGrid w:linePitch="360"/>
        </w:sectPr>
      </w:pPr>
      <w:r w:rsidRPr="00A23DE0">
        <w:rPr>
          <w:rFonts w:ascii="Arial" w:eastAsiaTheme="minorEastAsia" w:hAnsi="Arial" w:cs="Arial"/>
          <w:noProof/>
        </w:rPr>
        <w:drawing>
          <wp:anchor distT="0" distB="0" distL="114300" distR="114300" simplePos="0" relativeHeight="251658240" behindDoc="0" locked="0" layoutInCell="1" allowOverlap="1" wp14:anchorId="76574314" wp14:editId="11D477F5">
            <wp:simplePos x="0" y="0"/>
            <wp:positionH relativeFrom="margin">
              <wp:posOffset>4767580</wp:posOffset>
            </wp:positionH>
            <wp:positionV relativeFrom="paragraph">
              <wp:posOffset>3268345</wp:posOffset>
            </wp:positionV>
            <wp:extent cx="1203960" cy="287655"/>
            <wp:effectExtent l="0" t="0" r="0" b="0"/>
            <wp:wrapSquare wrapText="bothSides"/>
            <wp:docPr id="6" name="Picture 6" descr="Government of Canad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Canada ">
                      <a:extLst>
                        <a:ext uri="{C183D7F6-B498-43B3-948B-1728B52AA6E4}">
                          <adec:decorative xmlns:adec="http://schemas.microsoft.com/office/drawing/2017/decorative" val="0"/>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F140C" w14:textId="21A6CBDD" w:rsidR="00CE7C2C" w:rsidRPr="00BA3A8A" w:rsidRDefault="001828E9" w:rsidP="00551795">
      <w:pPr>
        <w:pStyle w:val="BodyText"/>
        <w:spacing w:after="0"/>
        <w:rPr>
          <w:rFonts w:cs="Arial"/>
          <w:sz w:val="24"/>
        </w:rPr>
      </w:pPr>
      <w:r w:rsidRPr="00BA3A8A">
        <w:rPr>
          <w:rFonts w:cs="Arial"/>
          <w:sz w:val="24"/>
        </w:rPr>
        <w:lastRenderedPageBreak/>
        <w:t>Accessibility Progress Report 202</w:t>
      </w:r>
      <w:r w:rsidR="00E373DF" w:rsidRPr="00BA3A8A">
        <w:rPr>
          <w:rFonts w:cs="Arial"/>
          <w:sz w:val="24"/>
        </w:rPr>
        <w:t>4</w:t>
      </w:r>
      <w:r w:rsidRPr="00BA3A8A">
        <w:rPr>
          <w:rFonts w:cs="Arial"/>
          <w:sz w:val="24"/>
        </w:rPr>
        <w:t xml:space="preserve"> </w:t>
      </w:r>
      <w:r w:rsidR="00551795" w:rsidRPr="00BA3A8A">
        <w:rPr>
          <w:rFonts w:cs="Arial"/>
          <w:sz w:val="24"/>
        </w:rPr>
        <w:t>–</w:t>
      </w:r>
      <w:r w:rsidRPr="00BA3A8A">
        <w:rPr>
          <w:rFonts w:cs="Arial"/>
          <w:sz w:val="24"/>
        </w:rPr>
        <w:t xml:space="preserve"> Year </w:t>
      </w:r>
      <w:r w:rsidR="00E373DF" w:rsidRPr="00BA3A8A">
        <w:rPr>
          <w:rFonts w:cs="Arial"/>
          <w:sz w:val="24"/>
        </w:rPr>
        <w:t>2</w:t>
      </w:r>
      <w:r w:rsidRPr="00BA3A8A">
        <w:rPr>
          <w:rFonts w:cs="Arial"/>
          <w:sz w:val="24"/>
        </w:rPr>
        <w:t xml:space="preserve"> Annual Report </w:t>
      </w:r>
      <w:r w:rsidR="00CE7C2C" w:rsidRPr="00BA3A8A">
        <w:rPr>
          <w:rFonts w:cs="Arial"/>
          <w:sz w:val="24"/>
        </w:rPr>
        <w:t xml:space="preserve">ISSN </w:t>
      </w:r>
      <w:r w:rsidR="001E1D97" w:rsidRPr="001E1D97">
        <w:rPr>
          <w:rFonts w:cs="Arial"/>
          <w:sz w:val="24"/>
        </w:rPr>
        <w:t>MR1-34E</w:t>
      </w:r>
    </w:p>
    <w:p w14:paraId="1157288A" w14:textId="77777777" w:rsidR="00551795" w:rsidRPr="00BA3A8A" w:rsidRDefault="00551795" w:rsidP="00551795">
      <w:pPr>
        <w:pStyle w:val="BodyText"/>
        <w:spacing w:after="0"/>
        <w:rPr>
          <w:rFonts w:cs="Arial"/>
          <w:sz w:val="24"/>
        </w:rPr>
      </w:pPr>
    </w:p>
    <w:p w14:paraId="291CBD40" w14:textId="221817D6" w:rsidR="008C2BCF" w:rsidRPr="00BA3A8A" w:rsidRDefault="008C2BCF" w:rsidP="00551795">
      <w:pPr>
        <w:pStyle w:val="BodyText"/>
        <w:spacing w:after="0"/>
        <w:rPr>
          <w:rFonts w:cs="Arial"/>
          <w:sz w:val="24"/>
        </w:rPr>
      </w:pPr>
      <w:r w:rsidRPr="00BA3A8A">
        <w:rPr>
          <w:rFonts w:cs="Arial"/>
          <w:sz w:val="24"/>
        </w:rPr>
        <w:t>© Canadian Institutes of Health Research (CIHR) 202</w:t>
      </w:r>
      <w:r w:rsidR="00E373DF" w:rsidRPr="00BA3A8A">
        <w:rPr>
          <w:rFonts w:cs="Arial"/>
          <w:sz w:val="24"/>
        </w:rPr>
        <w:t>4</w:t>
      </w:r>
    </w:p>
    <w:p w14:paraId="4FCAEFAC" w14:textId="77777777" w:rsidR="00551795" w:rsidRPr="00BA3A8A" w:rsidRDefault="00551795" w:rsidP="00551795">
      <w:pPr>
        <w:pStyle w:val="BodyText"/>
        <w:spacing w:after="0"/>
        <w:rPr>
          <w:rFonts w:cs="Arial"/>
          <w:sz w:val="24"/>
        </w:rPr>
      </w:pPr>
    </w:p>
    <w:p w14:paraId="5837451E" w14:textId="3B192C72" w:rsidR="008C2BCF" w:rsidRPr="00BA3A8A" w:rsidRDefault="008C2BCF" w:rsidP="00551795">
      <w:pPr>
        <w:pStyle w:val="BodyText"/>
        <w:spacing w:after="0"/>
        <w:rPr>
          <w:rFonts w:cs="Arial"/>
          <w:sz w:val="24"/>
        </w:rPr>
      </w:pPr>
      <w:r w:rsidRPr="00BA3A8A">
        <w:rPr>
          <w:rFonts w:cs="Arial"/>
          <w:sz w:val="24"/>
        </w:rPr>
        <w:t xml:space="preserve">This publication was produced by the Canadian Institutes of Health Research. Extracts from this document may be reproduced for individual use without permission </w:t>
      </w:r>
      <w:bookmarkStart w:id="0" w:name="_Int_bKYSoCaf"/>
      <w:r w:rsidRPr="00BA3A8A">
        <w:rPr>
          <w:rFonts w:cs="Arial"/>
          <w:sz w:val="24"/>
        </w:rPr>
        <w:t>provided</w:t>
      </w:r>
      <w:bookmarkEnd w:id="0"/>
      <w:r w:rsidRPr="00BA3A8A">
        <w:rPr>
          <w:rFonts w:cs="Arial"/>
          <w:sz w:val="24"/>
        </w:rPr>
        <w:t xml:space="preserve"> the source is fully acknowledged. However, reproduction in whole or in part for purposes of resale or redistribution requires prior written permission from the Canadian Institutes of Health Research.</w:t>
      </w:r>
    </w:p>
    <w:p w14:paraId="008FA776" w14:textId="77777777" w:rsidR="00551795" w:rsidRPr="00BA3A8A" w:rsidRDefault="00551795" w:rsidP="00551795">
      <w:pPr>
        <w:pStyle w:val="BodyText"/>
        <w:spacing w:after="0"/>
        <w:rPr>
          <w:rFonts w:cs="Arial"/>
          <w:sz w:val="24"/>
        </w:rPr>
      </w:pPr>
    </w:p>
    <w:p w14:paraId="6DA20C27" w14:textId="375986A8" w:rsidR="008C2BCF" w:rsidRPr="00BA3A8A" w:rsidRDefault="5839500F" w:rsidP="00551795">
      <w:pPr>
        <w:pStyle w:val="BodyText"/>
        <w:spacing w:after="0"/>
        <w:rPr>
          <w:rFonts w:cs="Arial"/>
          <w:sz w:val="24"/>
          <w:lang w:val="fr-FR"/>
        </w:rPr>
      </w:pPr>
      <w:r w:rsidRPr="00BA3A8A">
        <w:rPr>
          <w:rFonts w:cs="Arial"/>
          <w:sz w:val="24"/>
          <w:lang w:val="fr-FR"/>
        </w:rPr>
        <w:t xml:space="preserve">Également publié en français sous le titre : </w:t>
      </w:r>
      <w:r w:rsidR="004F2930" w:rsidRPr="00BA3A8A">
        <w:rPr>
          <w:rStyle w:val="titlefrench0"/>
          <w:rFonts w:cs="Arial"/>
          <w:sz w:val="24"/>
          <w:lang w:val="fr-FR"/>
        </w:rPr>
        <w:t>Rapport d'étape sur l'accessibilité 202</w:t>
      </w:r>
      <w:r w:rsidR="00B95F47" w:rsidRPr="00BA3A8A">
        <w:rPr>
          <w:rStyle w:val="titlefrench0"/>
          <w:rFonts w:cs="Arial"/>
          <w:sz w:val="24"/>
          <w:lang w:val="fr-FR"/>
        </w:rPr>
        <w:t>4</w:t>
      </w:r>
      <w:r w:rsidR="004F2930" w:rsidRPr="00BA3A8A">
        <w:rPr>
          <w:rStyle w:val="titlefrench0"/>
          <w:rFonts w:cs="Arial"/>
          <w:sz w:val="24"/>
          <w:lang w:val="fr-FR"/>
        </w:rPr>
        <w:t xml:space="preserve"> Rapport sur la </w:t>
      </w:r>
      <w:r w:rsidR="00C11BFE" w:rsidRPr="00BA3A8A">
        <w:rPr>
          <w:rStyle w:val="titlefrench0"/>
          <w:rFonts w:cs="Arial"/>
          <w:sz w:val="24"/>
          <w:lang w:val="fr-FR"/>
        </w:rPr>
        <w:t xml:space="preserve">deuxième </w:t>
      </w:r>
      <w:r w:rsidR="004F2930" w:rsidRPr="00BA3A8A">
        <w:rPr>
          <w:rStyle w:val="titlefrench0"/>
          <w:rFonts w:cs="Arial"/>
          <w:sz w:val="24"/>
          <w:lang w:val="fr-FR"/>
        </w:rPr>
        <w:t xml:space="preserve">année </w:t>
      </w:r>
    </w:p>
    <w:p w14:paraId="2AA2CA51" w14:textId="77777777" w:rsidR="00551795" w:rsidRPr="00BA3A8A" w:rsidRDefault="00551795" w:rsidP="00551795">
      <w:pPr>
        <w:pStyle w:val="BodyText"/>
        <w:spacing w:after="0"/>
        <w:rPr>
          <w:rFonts w:cs="Arial"/>
          <w:sz w:val="24"/>
          <w:lang w:val="fr-FR"/>
        </w:rPr>
      </w:pPr>
    </w:p>
    <w:p w14:paraId="72BE5A91" w14:textId="4FCDF0FC" w:rsidR="003D7E55" w:rsidRPr="00BA3A8A" w:rsidRDefault="008C2BCF" w:rsidP="00551795">
      <w:pPr>
        <w:pStyle w:val="BodyText"/>
        <w:spacing w:after="0"/>
        <w:rPr>
          <w:rFonts w:cs="Arial"/>
          <w:sz w:val="24"/>
        </w:rPr>
      </w:pPr>
      <w:r w:rsidRPr="00BA3A8A">
        <w:rPr>
          <w:rFonts w:cs="Arial"/>
          <w:sz w:val="24"/>
        </w:rPr>
        <w:t xml:space="preserve">This publication is available </w:t>
      </w:r>
      <w:r w:rsidR="0001171B" w:rsidRPr="00BA3A8A">
        <w:rPr>
          <w:rFonts w:cs="Arial"/>
          <w:sz w:val="24"/>
        </w:rPr>
        <w:t xml:space="preserve">in HTML format on the </w:t>
      </w:r>
      <w:hyperlink r:id="rId15" w:history="1">
        <w:r w:rsidR="0001171B" w:rsidRPr="00BA3A8A">
          <w:rPr>
            <w:rStyle w:val="Hyperlink"/>
            <w:rFonts w:cs="Arial"/>
            <w:color w:val="auto"/>
            <w:sz w:val="24"/>
          </w:rPr>
          <w:t>CIHR website</w:t>
        </w:r>
      </w:hyperlink>
      <w:r w:rsidR="0001171B" w:rsidRPr="00BA3A8A">
        <w:rPr>
          <w:rFonts w:cs="Arial"/>
          <w:sz w:val="24"/>
        </w:rPr>
        <w:t xml:space="preserve">. This page will also include download links for other formats, when available. </w:t>
      </w:r>
    </w:p>
    <w:p w14:paraId="03DFF117" w14:textId="77777777" w:rsidR="00551795" w:rsidRPr="00BA3A8A" w:rsidRDefault="00551795" w:rsidP="00551795">
      <w:pPr>
        <w:pStyle w:val="TOCHeading"/>
        <w:rPr>
          <w:sz w:val="24"/>
          <w:szCs w:val="24"/>
        </w:rPr>
      </w:pPr>
    </w:p>
    <w:p w14:paraId="045A0DD2" w14:textId="423845F0" w:rsidR="008C2BCF" w:rsidRPr="00BA3A8A" w:rsidRDefault="008C2BCF" w:rsidP="00551795">
      <w:pPr>
        <w:pStyle w:val="TOCHeading"/>
        <w:rPr>
          <w:sz w:val="24"/>
          <w:szCs w:val="24"/>
        </w:rPr>
      </w:pPr>
      <w:r w:rsidRPr="00BA3A8A">
        <w:rPr>
          <w:sz w:val="24"/>
          <w:szCs w:val="24"/>
        </w:rPr>
        <w:t>To request a paper copy of the document in English, French or in an alternate format (large print, Braille, audio cassette, audio CD, e-text diskette, e-text CD, or DAISY):</w:t>
      </w:r>
    </w:p>
    <w:p w14:paraId="03593463" w14:textId="475BADC9" w:rsidR="00697192" w:rsidRPr="00BA3A8A" w:rsidRDefault="00697192" w:rsidP="00551795">
      <w:pPr>
        <w:pStyle w:val="ListParagraph"/>
        <w:spacing w:after="0"/>
        <w:contextualSpacing w:val="0"/>
        <w:rPr>
          <w:rFonts w:eastAsiaTheme="minorEastAsia" w:cs="Arial"/>
          <w:sz w:val="24"/>
        </w:rPr>
      </w:pPr>
      <w:r w:rsidRPr="00BA3A8A">
        <w:rPr>
          <w:rFonts w:eastAsiaTheme="minorEastAsia" w:cs="Arial"/>
          <w:sz w:val="24"/>
        </w:rPr>
        <w:t>Telephone: 613-954-1698</w:t>
      </w:r>
    </w:p>
    <w:p w14:paraId="75C1687B" w14:textId="166C912B" w:rsidR="00371A0C" w:rsidRPr="00BA3A8A" w:rsidRDefault="00697192" w:rsidP="00551795">
      <w:pPr>
        <w:pStyle w:val="ListParagraph"/>
        <w:spacing w:after="0"/>
        <w:contextualSpacing w:val="0"/>
        <w:rPr>
          <w:rFonts w:eastAsiaTheme="minorEastAsia" w:cs="Arial"/>
          <w:sz w:val="24"/>
        </w:rPr>
      </w:pPr>
      <w:r w:rsidRPr="00BA3A8A">
        <w:rPr>
          <w:rFonts w:eastAsiaTheme="minorEastAsia" w:cs="Arial"/>
          <w:sz w:val="24"/>
        </w:rPr>
        <w:t>Toll Free: 1-888-603-4178</w:t>
      </w:r>
    </w:p>
    <w:p w14:paraId="22F058DA" w14:textId="2204E166" w:rsidR="008C2BCF" w:rsidRPr="00BA3A8A" w:rsidRDefault="7AE6BE63" w:rsidP="00551795">
      <w:pPr>
        <w:pStyle w:val="ListParagraph"/>
        <w:spacing w:after="0"/>
        <w:contextualSpacing w:val="0"/>
        <w:rPr>
          <w:rFonts w:eastAsiaTheme="minorEastAsia" w:cs="Arial"/>
          <w:sz w:val="24"/>
        </w:rPr>
      </w:pPr>
      <w:r w:rsidRPr="00BA3A8A">
        <w:rPr>
          <w:rFonts w:eastAsiaTheme="minorEastAsia" w:cs="Arial"/>
          <w:sz w:val="24"/>
        </w:rPr>
        <w:t>Email:</w:t>
      </w:r>
      <w:r w:rsidR="00AD7D26" w:rsidRPr="00BA3A8A">
        <w:rPr>
          <w:rFonts w:cs="Arial"/>
          <w:sz w:val="24"/>
        </w:rPr>
        <w:t xml:space="preserve"> </w:t>
      </w:r>
      <w:hyperlink r:id="rId16" w:history="1">
        <w:r w:rsidR="00E61A7C" w:rsidRPr="00BA3A8A">
          <w:rPr>
            <w:rStyle w:val="Hyperlink"/>
            <w:rFonts w:cs="Arial"/>
            <w:color w:val="auto"/>
            <w:sz w:val="24"/>
          </w:rPr>
          <w:t>AccessibilityPlan-PlanAccessibilite@cihr-irsc.gc.ca</w:t>
        </w:r>
      </w:hyperlink>
    </w:p>
    <w:p w14:paraId="798D5698" w14:textId="3047B7CF" w:rsidR="008C2BCF" w:rsidRPr="00BA3A8A" w:rsidRDefault="008C2BCF" w:rsidP="00551795">
      <w:pPr>
        <w:pStyle w:val="ListParagraph"/>
        <w:spacing w:after="0"/>
        <w:contextualSpacing w:val="0"/>
        <w:rPr>
          <w:rFonts w:eastAsiaTheme="minorEastAsia" w:cs="Arial"/>
          <w:sz w:val="24"/>
        </w:rPr>
      </w:pPr>
      <w:r w:rsidRPr="00BA3A8A">
        <w:rPr>
          <w:rFonts w:eastAsiaTheme="minorEastAsia" w:cs="Arial"/>
          <w:sz w:val="24"/>
        </w:rPr>
        <w:t xml:space="preserve">Website: </w:t>
      </w:r>
      <w:hyperlink r:id="rId17" w:history="1">
        <w:r w:rsidR="00AD7D26" w:rsidRPr="00BA3A8A">
          <w:rPr>
            <w:rStyle w:val="Hyperlink"/>
            <w:rFonts w:eastAsiaTheme="minorEastAsia" w:cs="Arial"/>
            <w:color w:val="auto"/>
            <w:sz w:val="24"/>
          </w:rPr>
          <w:t>www.cihr-irsc.gc.ca</w:t>
        </w:r>
      </w:hyperlink>
    </w:p>
    <w:p w14:paraId="3E3FF649" w14:textId="2F9A6C2E" w:rsidR="008C2BCF" w:rsidRPr="00BA3A8A" w:rsidRDefault="00B65E98" w:rsidP="00551795">
      <w:pPr>
        <w:pStyle w:val="ListParagraph"/>
        <w:spacing w:after="0"/>
        <w:contextualSpacing w:val="0"/>
        <w:rPr>
          <w:rFonts w:eastAsiaTheme="minorEastAsia" w:cs="Arial"/>
          <w:sz w:val="24"/>
        </w:rPr>
      </w:pPr>
      <w:r w:rsidRPr="00BA3A8A">
        <w:rPr>
          <w:rFonts w:eastAsiaTheme="minorEastAsia" w:cs="Arial"/>
          <w:sz w:val="24"/>
        </w:rPr>
        <w:t>X</w:t>
      </w:r>
      <w:r w:rsidR="008C2BCF" w:rsidRPr="00BA3A8A">
        <w:rPr>
          <w:rFonts w:eastAsiaTheme="minorEastAsia" w:cs="Arial"/>
          <w:sz w:val="24"/>
        </w:rPr>
        <w:t xml:space="preserve">: </w:t>
      </w:r>
      <w:hyperlink r:id="rId18" w:history="1">
        <w:r w:rsidR="002C59C3" w:rsidRPr="00BA3A8A">
          <w:rPr>
            <w:rStyle w:val="Hyperlink"/>
            <w:rFonts w:cs="Arial"/>
            <w:color w:val="auto"/>
            <w:sz w:val="24"/>
          </w:rPr>
          <w:t>@CIHR_IRSC</w:t>
        </w:r>
      </w:hyperlink>
    </w:p>
    <w:p w14:paraId="574C3DB8" w14:textId="0A1C5F24" w:rsidR="003861FA" w:rsidRPr="00BA3A8A" w:rsidRDefault="00800187" w:rsidP="00551795">
      <w:pPr>
        <w:pStyle w:val="ListParagraph"/>
        <w:spacing w:after="0"/>
        <w:contextualSpacing w:val="0"/>
        <w:rPr>
          <w:rFonts w:cs="Arial"/>
          <w:sz w:val="24"/>
        </w:rPr>
      </w:pPr>
      <w:hyperlink r:id="rId19" w:history="1">
        <w:r w:rsidRPr="00BA3A8A">
          <w:rPr>
            <w:rStyle w:val="Hyperlink"/>
            <w:rFonts w:eastAsiaTheme="minorEastAsia" w:cs="Arial"/>
            <w:sz w:val="24"/>
          </w:rPr>
          <w:t xml:space="preserve">CIHR </w:t>
        </w:r>
        <w:r w:rsidR="008C2BCF" w:rsidRPr="00BA3A8A">
          <w:rPr>
            <w:rStyle w:val="Hyperlink"/>
            <w:rFonts w:eastAsiaTheme="minorEastAsia" w:cs="Arial"/>
            <w:sz w:val="24"/>
          </w:rPr>
          <w:t>Facebook</w:t>
        </w:r>
      </w:hyperlink>
      <w:r w:rsidRPr="00BA3A8A" w:rsidDel="00800187">
        <w:rPr>
          <w:rFonts w:eastAsiaTheme="minorEastAsia" w:cs="Arial"/>
          <w:sz w:val="24"/>
        </w:rPr>
        <w:t xml:space="preserve"> </w:t>
      </w:r>
    </w:p>
    <w:p w14:paraId="564724A9" w14:textId="71E41D7D" w:rsidR="00800187" w:rsidRPr="00BA3A8A" w:rsidRDefault="00F12367" w:rsidP="00551795">
      <w:pPr>
        <w:pStyle w:val="ListParagraph"/>
        <w:spacing w:after="0"/>
        <w:contextualSpacing w:val="0"/>
        <w:rPr>
          <w:rFonts w:cs="Arial"/>
          <w:sz w:val="24"/>
        </w:rPr>
      </w:pPr>
      <w:hyperlink r:id="rId20" w:history="1">
        <w:r w:rsidRPr="00BA3A8A">
          <w:rPr>
            <w:rStyle w:val="Hyperlink"/>
            <w:rFonts w:eastAsiaTheme="minorEastAsia" w:cs="Arial"/>
            <w:sz w:val="24"/>
          </w:rPr>
          <w:t xml:space="preserve">CIHR </w:t>
        </w:r>
        <w:r w:rsidR="008C2BCF" w:rsidRPr="00BA3A8A">
          <w:rPr>
            <w:rStyle w:val="Hyperlink"/>
            <w:rFonts w:eastAsiaTheme="minorEastAsia" w:cs="Arial"/>
            <w:sz w:val="24"/>
          </w:rPr>
          <w:t>LinkedIn</w:t>
        </w:r>
      </w:hyperlink>
      <w:bookmarkStart w:id="1" w:name="_Toc120108949"/>
      <w:bookmarkStart w:id="2" w:name="_Toc149050551"/>
    </w:p>
    <w:p w14:paraId="67AFC9B2" w14:textId="77777777" w:rsidR="00610C43" w:rsidRPr="00BA3A8A" w:rsidRDefault="00610C43" w:rsidP="00551795">
      <w:pPr>
        <w:ind w:left="340"/>
        <w:rPr>
          <w:rFonts w:ascii="Arial" w:hAnsi="Arial" w:cs="Arial"/>
        </w:rPr>
      </w:pPr>
    </w:p>
    <w:p w14:paraId="03F45669" w14:textId="53B7EF1D" w:rsidR="008C2BCF" w:rsidRPr="00BA3A8A" w:rsidRDefault="008C2BCF" w:rsidP="00551795">
      <w:pPr>
        <w:rPr>
          <w:rFonts w:ascii="Arial" w:hAnsi="Arial" w:cs="Arial"/>
        </w:rPr>
      </w:pPr>
      <w:r w:rsidRPr="00BA3A8A">
        <w:rPr>
          <w:rFonts w:ascii="Arial" w:hAnsi="Arial" w:cs="Arial"/>
        </w:rPr>
        <w:t>Publishing history</w:t>
      </w:r>
      <w:bookmarkEnd w:id="1"/>
      <w:bookmarkEnd w:id="2"/>
    </w:p>
    <w:p w14:paraId="2EEE9085" w14:textId="785C3C98" w:rsidR="00371A0C" w:rsidRPr="00A23DE0" w:rsidRDefault="7AE6BE63" w:rsidP="00551795">
      <w:pPr>
        <w:pStyle w:val="BodyText"/>
        <w:spacing w:after="0"/>
        <w:rPr>
          <w:rFonts w:cs="Arial"/>
          <w:sz w:val="24"/>
        </w:rPr>
      </w:pPr>
      <w:r w:rsidRPr="00BA3A8A">
        <w:rPr>
          <w:rFonts w:cs="Arial"/>
          <w:sz w:val="24"/>
        </w:rPr>
        <w:t>December 202</w:t>
      </w:r>
      <w:r w:rsidR="00E373DF" w:rsidRPr="00BA3A8A">
        <w:rPr>
          <w:rFonts w:cs="Arial"/>
          <w:sz w:val="24"/>
        </w:rPr>
        <w:t>4</w:t>
      </w:r>
      <w:r w:rsidRPr="00BA3A8A">
        <w:rPr>
          <w:rFonts w:cs="Arial"/>
          <w:sz w:val="24"/>
        </w:rPr>
        <w:t xml:space="preserve"> Version 1.0</w:t>
      </w:r>
    </w:p>
    <w:p w14:paraId="11EF9D99" w14:textId="5582D37B" w:rsidR="00654366" w:rsidRPr="00A23DE0" w:rsidRDefault="7AE6BE63" w:rsidP="00551795">
      <w:pPr>
        <w:pStyle w:val="TOCHeading"/>
        <w:rPr>
          <w:noProof/>
        </w:rPr>
      </w:pPr>
      <w:r w:rsidRPr="00A23DE0">
        <w:br w:type="page"/>
      </w:r>
      <w:bookmarkStart w:id="3" w:name="_Toc120108950"/>
      <w:bookmarkStart w:id="4" w:name="_Toc121828072"/>
      <w:bookmarkStart w:id="5" w:name="_Toc121911685"/>
      <w:bookmarkStart w:id="6" w:name="_Toc121928866"/>
      <w:bookmarkStart w:id="7" w:name="_Toc122108856"/>
      <w:bookmarkStart w:id="8" w:name="_Toc122344355"/>
      <w:bookmarkStart w:id="9" w:name="_Toc122345235"/>
      <w:bookmarkStart w:id="10" w:name="_Toc122359610"/>
      <w:bookmarkStart w:id="11" w:name="_Toc149050552"/>
      <w:r w:rsidR="002D5CCF" w:rsidRPr="00A23DE0">
        <w:lastRenderedPageBreak/>
        <w:t>T</w:t>
      </w:r>
      <w:r w:rsidR="0055599D" w:rsidRPr="00A23DE0">
        <w:t>able of contents</w:t>
      </w:r>
      <w:bookmarkEnd w:id="3"/>
      <w:bookmarkEnd w:id="4"/>
      <w:bookmarkEnd w:id="5"/>
      <w:bookmarkEnd w:id="6"/>
      <w:bookmarkEnd w:id="7"/>
      <w:bookmarkEnd w:id="8"/>
      <w:bookmarkEnd w:id="9"/>
      <w:bookmarkEnd w:id="10"/>
      <w:bookmarkEnd w:id="11"/>
      <w:r w:rsidR="00654366" w:rsidRPr="00A23DE0">
        <w:fldChar w:fldCharType="begin"/>
      </w:r>
      <w:r w:rsidR="00654366" w:rsidRPr="00A23DE0">
        <w:instrText xml:space="preserve"> TOC \o "1-3" \u </w:instrText>
      </w:r>
      <w:r w:rsidR="00654366" w:rsidRPr="00A23DE0">
        <w:fldChar w:fldCharType="separate"/>
      </w:r>
    </w:p>
    <w:p w14:paraId="59F2758D" w14:textId="77777777" w:rsidR="00AB0AD4" w:rsidRPr="00A23DE0" w:rsidRDefault="00AB0AD4" w:rsidP="00551795">
      <w:pPr>
        <w:pStyle w:val="BodyText"/>
        <w:spacing w:after="0"/>
        <w:rPr>
          <w:rFonts w:cs="Arial"/>
          <w:noProof/>
        </w:rPr>
      </w:pPr>
    </w:p>
    <w:p w14:paraId="4340A328" w14:textId="3B368B2B" w:rsidR="00AB0AD4" w:rsidRPr="00A23DE0" w:rsidRDefault="00580C28" w:rsidP="00551795">
      <w:pPr>
        <w:pStyle w:val="TOC2"/>
        <w:tabs>
          <w:tab w:val="right" w:leader="dot" w:pos="9396"/>
        </w:tabs>
        <w:spacing w:before="0"/>
        <w:ind w:left="0"/>
        <w:rPr>
          <w:rFonts w:ascii="Arial" w:hAnsi="Arial" w:cs="Arial"/>
          <w:bCs/>
          <w:i w:val="0"/>
          <w:iCs w:val="0"/>
          <w:noProof/>
          <w:sz w:val="24"/>
          <w:szCs w:val="24"/>
        </w:rPr>
      </w:pPr>
      <w:r w:rsidRPr="00A23DE0">
        <w:rPr>
          <w:rFonts w:ascii="Arial" w:hAnsi="Arial" w:cs="Arial"/>
          <w:bCs/>
          <w:i w:val="0"/>
          <w:iCs w:val="0"/>
          <w:noProof/>
          <w:sz w:val="24"/>
          <w:szCs w:val="24"/>
        </w:rPr>
        <w:t>Publishing history</w:t>
      </w:r>
      <w:r w:rsidRPr="00A23DE0">
        <w:rPr>
          <w:rFonts w:ascii="Arial" w:hAnsi="Arial" w:cs="Arial"/>
          <w:bCs/>
          <w:i w:val="0"/>
          <w:iCs w:val="0"/>
          <w:noProof/>
          <w:sz w:val="24"/>
          <w:szCs w:val="24"/>
        </w:rPr>
        <w:tab/>
        <w:t>2</w:t>
      </w:r>
    </w:p>
    <w:p w14:paraId="4C090FB6" w14:textId="75A8710A" w:rsidR="00A23754" w:rsidRPr="00A23DE0" w:rsidRDefault="00AB0AD4" w:rsidP="00551795">
      <w:pPr>
        <w:pStyle w:val="TOC2"/>
        <w:tabs>
          <w:tab w:val="right" w:leader="dot" w:pos="9396"/>
        </w:tabs>
        <w:spacing w:before="0"/>
        <w:ind w:left="0"/>
        <w:rPr>
          <w:rFonts w:ascii="Arial" w:hAnsi="Arial" w:cs="Arial"/>
          <w:bCs/>
          <w:i w:val="0"/>
          <w:iCs w:val="0"/>
          <w:noProof/>
          <w:sz w:val="24"/>
          <w:szCs w:val="24"/>
        </w:rPr>
      </w:pPr>
      <w:r w:rsidRPr="00A23DE0">
        <w:rPr>
          <w:rFonts w:ascii="Arial" w:hAnsi="Arial" w:cs="Arial"/>
          <w:bCs/>
          <w:i w:val="0"/>
          <w:iCs w:val="0"/>
          <w:noProof/>
          <w:sz w:val="24"/>
          <w:szCs w:val="24"/>
        </w:rPr>
        <w:t>Table of contents</w:t>
      </w:r>
      <w:r w:rsidRPr="00A23DE0">
        <w:rPr>
          <w:rFonts w:ascii="Arial" w:hAnsi="Arial" w:cs="Arial"/>
          <w:bCs/>
          <w:i w:val="0"/>
          <w:iCs w:val="0"/>
          <w:noProof/>
          <w:sz w:val="24"/>
          <w:szCs w:val="24"/>
        </w:rPr>
        <w:tab/>
        <w:t>3</w:t>
      </w:r>
    </w:p>
    <w:p w14:paraId="21227111" w14:textId="560ADBBD" w:rsidR="00A23754" w:rsidRPr="00A23DE0" w:rsidRDefault="00A23754" w:rsidP="00551795">
      <w:pPr>
        <w:pStyle w:val="TOC2"/>
        <w:tabs>
          <w:tab w:val="right" w:leader="dot" w:pos="9396"/>
        </w:tabs>
        <w:spacing w:before="0"/>
        <w:ind w:left="0"/>
        <w:rPr>
          <w:rFonts w:ascii="Arial" w:hAnsi="Arial" w:cs="Arial"/>
          <w:bCs/>
          <w:i w:val="0"/>
          <w:iCs w:val="0"/>
          <w:noProof/>
          <w:sz w:val="24"/>
          <w:szCs w:val="24"/>
        </w:rPr>
      </w:pPr>
      <w:r w:rsidRPr="00A23DE0">
        <w:rPr>
          <w:rFonts w:ascii="Arial" w:hAnsi="Arial" w:cs="Arial"/>
          <w:bCs/>
          <w:i w:val="0"/>
          <w:iCs w:val="0"/>
          <w:noProof/>
          <w:sz w:val="24"/>
          <w:szCs w:val="24"/>
        </w:rPr>
        <w:t>Executive Summary</w:t>
      </w:r>
      <w:r w:rsidRPr="00A23DE0">
        <w:rPr>
          <w:rFonts w:ascii="Arial" w:hAnsi="Arial" w:cs="Arial"/>
          <w:bCs/>
          <w:i w:val="0"/>
          <w:iCs w:val="0"/>
          <w:noProof/>
          <w:sz w:val="24"/>
          <w:szCs w:val="24"/>
        </w:rPr>
        <w:tab/>
        <w:t>4</w:t>
      </w:r>
    </w:p>
    <w:p w14:paraId="1521ED23" w14:textId="44D61111" w:rsidR="009B4C64" w:rsidRPr="00F43897" w:rsidRDefault="00A23754" w:rsidP="00F43897">
      <w:pPr>
        <w:pStyle w:val="TOC2"/>
        <w:tabs>
          <w:tab w:val="right" w:leader="dot" w:pos="9396"/>
        </w:tabs>
        <w:spacing w:before="0"/>
        <w:ind w:left="0"/>
        <w:rPr>
          <w:rFonts w:ascii="Arial" w:hAnsi="Arial" w:cs="Arial"/>
          <w:bCs/>
          <w:i w:val="0"/>
          <w:iCs w:val="0"/>
          <w:noProof/>
          <w:sz w:val="24"/>
          <w:szCs w:val="24"/>
        </w:rPr>
      </w:pPr>
      <w:r w:rsidRPr="00A23DE0">
        <w:rPr>
          <w:rFonts w:ascii="Arial" w:hAnsi="Arial" w:cs="Arial"/>
          <w:bCs/>
          <w:i w:val="0"/>
          <w:iCs w:val="0"/>
          <w:noProof/>
          <w:sz w:val="24"/>
          <w:szCs w:val="24"/>
        </w:rPr>
        <w:t>General</w:t>
      </w:r>
      <w:r w:rsidRPr="00A23DE0">
        <w:rPr>
          <w:rFonts w:ascii="Arial" w:hAnsi="Arial" w:cs="Arial"/>
          <w:bCs/>
          <w:i w:val="0"/>
          <w:iCs w:val="0"/>
          <w:noProof/>
          <w:sz w:val="24"/>
          <w:szCs w:val="24"/>
        </w:rPr>
        <w:tab/>
        <w:t>5</w:t>
      </w:r>
    </w:p>
    <w:p w14:paraId="287A2BDE" w14:textId="7C7E483C" w:rsidR="00F43897" w:rsidRPr="00A23DE0" w:rsidRDefault="00F43897" w:rsidP="00F43897">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Pr>
          <w:rFonts w:ascii="Arial" w:hAnsi="Arial" w:cs="Arial"/>
          <w:bCs/>
          <w:i w:val="0"/>
          <w:iCs w:val="0"/>
          <w:noProof/>
          <w:sz w:val="24"/>
          <w:szCs w:val="24"/>
        </w:rPr>
        <w:t>Feedback on the CIHR Accessibility Plan</w:t>
      </w:r>
      <w:r w:rsidRPr="00A23DE0">
        <w:rPr>
          <w:rFonts w:ascii="Arial" w:hAnsi="Arial" w:cs="Arial"/>
          <w:bCs/>
          <w:i w:val="0"/>
          <w:iCs w:val="0"/>
          <w:noProof/>
          <w:sz w:val="24"/>
          <w:szCs w:val="24"/>
        </w:rPr>
        <w:tab/>
      </w:r>
      <w:r>
        <w:rPr>
          <w:rFonts w:ascii="Arial" w:hAnsi="Arial" w:cs="Arial"/>
          <w:bCs/>
          <w:i w:val="0"/>
          <w:iCs w:val="0"/>
          <w:noProof/>
          <w:sz w:val="24"/>
          <w:szCs w:val="24"/>
        </w:rPr>
        <w:t>5</w:t>
      </w:r>
    </w:p>
    <w:p w14:paraId="5F499A5C" w14:textId="3DA13CC1" w:rsidR="00F43897" w:rsidRPr="00F43897" w:rsidRDefault="00F43897"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What we have learned</w:t>
      </w:r>
      <w:r w:rsidRPr="00A23DE0">
        <w:rPr>
          <w:rFonts w:ascii="Arial" w:hAnsi="Arial" w:cs="Arial"/>
          <w:bCs/>
          <w:i w:val="0"/>
          <w:iCs w:val="0"/>
          <w:noProof/>
          <w:sz w:val="24"/>
          <w:szCs w:val="24"/>
        </w:rPr>
        <w:tab/>
      </w:r>
      <w:r w:rsidRPr="00A23DE0">
        <w:rPr>
          <w:rFonts w:ascii="Arial" w:hAnsi="Arial" w:cs="Arial"/>
          <w:bCs/>
          <w:i w:val="0"/>
          <w:iCs w:val="0"/>
          <w:noProof/>
          <w:sz w:val="24"/>
          <w:szCs w:val="24"/>
        </w:rPr>
        <w:fldChar w:fldCharType="begin"/>
      </w:r>
      <w:r w:rsidRPr="00A23DE0">
        <w:rPr>
          <w:rFonts w:ascii="Arial" w:hAnsi="Arial" w:cs="Arial"/>
          <w:bCs/>
          <w:i w:val="0"/>
          <w:iCs w:val="0"/>
          <w:noProof/>
          <w:sz w:val="24"/>
          <w:szCs w:val="24"/>
        </w:rPr>
        <w:instrText xml:space="preserve"> PAGEREF _Toc180655707 \h </w:instrText>
      </w:r>
      <w:r w:rsidRPr="00A23DE0">
        <w:rPr>
          <w:rFonts w:ascii="Arial" w:hAnsi="Arial" w:cs="Arial"/>
          <w:bCs/>
          <w:i w:val="0"/>
          <w:iCs w:val="0"/>
          <w:noProof/>
          <w:sz w:val="24"/>
          <w:szCs w:val="24"/>
        </w:rPr>
      </w:r>
      <w:r w:rsidRPr="00A23DE0">
        <w:rPr>
          <w:rFonts w:ascii="Arial" w:hAnsi="Arial" w:cs="Arial"/>
          <w:bCs/>
          <w:i w:val="0"/>
          <w:iCs w:val="0"/>
          <w:noProof/>
          <w:sz w:val="24"/>
          <w:szCs w:val="24"/>
        </w:rPr>
        <w:fldChar w:fldCharType="separate"/>
      </w:r>
      <w:r>
        <w:rPr>
          <w:rFonts w:ascii="Arial" w:hAnsi="Arial" w:cs="Arial"/>
          <w:bCs/>
          <w:i w:val="0"/>
          <w:iCs w:val="0"/>
          <w:noProof/>
          <w:sz w:val="24"/>
          <w:szCs w:val="24"/>
        </w:rPr>
        <w:t>6</w:t>
      </w:r>
      <w:r w:rsidRPr="00A23DE0">
        <w:rPr>
          <w:rFonts w:ascii="Arial" w:hAnsi="Arial" w:cs="Arial"/>
          <w:bCs/>
          <w:i w:val="0"/>
          <w:iCs w:val="0"/>
          <w:noProof/>
          <w:sz w:val="24"/>
          <w:szCs w:val="24"/>
        </w:rPr>
        <w:fldChar w:fldCharType="end"/>
      </w:r>
    </w:p>
    <w:p w14:paraId="1DDE0193" w14:textId="6C51BAA2"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C</w:t>
      </w:r>
      <w:r w:rsidR="0055599D" w:rsidRPr="00A23DE0">
        <w:rPr>
          <w:rFonts w:ascii="Arial" w:hAnsi="Arial" w:cs="Arial"/>
          <w:bCs/>
          <w:i w:val="0"/>
          <w:iCs w:val="0"/>
          <w:noProof/>
          <w:sz w:val="24"/>
          <w:szCs w:val="24"/>
        </w:rPr>
        <w:t>onsultations</w:t>
      </w:r>
      <w:r w:rsidR="0055599D" w:rsidRPr="00A23DE0">
        <w:rPr>
          <w:rFonts w:ascii="Arial" w:hAnsi="Arial" w:cs="Arial"/>
          <w:bCs/>
          <w:i w:val="0"/>
          <w:iCs w:val="0"/>
          <w:noProof/>
          <w:sz w:val="24"/>
          <w:szCs w:val="24"/>
        </w:rPr>
        <w:tab/>
      </w:r>
      <w:r w:rsidR="007C7809">
        <w:rPr>
          <w:rFonts w:ascii="Arial" w:hAnsi="Arial" w:cs="Arial"/>
          <w:bCs/>
          <w:i w:val="0"/>
          <w:iCs w:val="0"/>
          <w:noProof/>
          <w:sz w:val="24"/>
          <w:szCs w:val="24"/>
        </w:rPr>
        <w:t>7</w:t>
      </w:r>
    </w:p>
    <w:p w14:paraId="4EE6B1DA" w14:textId="763431BE" w:rsidR="00654366" w:rsidRPr="00A23DE0" w:rsidRDefault="002D5CCF" w:rsidP="00551795">
      <w:pPr>
        <w:pStyle w:val="TOC1"/>
        <w:tabs>
          <w:tab w:val="right" w:leader="dot" w:pos="9396"/>
        </w:tabs>
        <w:spacing w:before="0" w:after="0"/>
        <w:rPr>
          <w:rFonts w:ascii="Arial" w:eastAsiaTheme="minorEastAsia" w:hAnsi="Arial" w:cs="Arial"/>
          <w:b w:val="0"/>
          <w:noProof/>
          <w:kern w:val="2"/>
          <w:sz w:val="24"/>
          <w:szCs w:val="24"/>
          <w14:ligatures w14:val="standardContextual"/>
        </w:rPr>
      </w:pPr>
      <w:r w:rsidRPr="00A23DE0">
        <w:rPr>
          <w:rFonts w:ascii="Arial" w:hAnsi="Arial" w:cs="Arial"/>
          <w:b w:val="0"/>
          <w:noProof/>
          <w:sz w:val="24"/>
          <w:szCs w:val="24"/>
        </w:rPr>
        <w:t>F</w:t>
      </w:r>
      <w:r w:rsidR="0055599D" w:rsidRPr="00A23DE0">
        <w:rPr>
          <w:rFonts w:ascii="Arial" w:hAnsi="Arial" w:cs="Arial"/>
          <w:b w:val="0"/>
          <w:noProof/>
          <w:sz w:val="24"/>
          <w:szCs w:val="24"/>
        </w:rPr>
        <w:t>eedback</w:t>
      </w:r>
      <w:r w:rsidR="00610C7D">
        <w:rPr>
          <w:rFonts w:ascii="Arial" w:hAnsi="Arial" w:cs="Arial"/>
          <w:b w:val="0"/>
          <w:noProof/>
          <w:sz w:val="24"/>
          <w:szCs w:val="24"/>
        </w:rPr>
        <w:t xml:space="preserve"> Received</w:t>
      </w:r>
      <w:r w:rsidR="0055599D" w:rsidRPr="00A23DE0">
        <w:rPr>
          <w:rFonts w:ascii="Arial" w:hAnsi="Arial" w:cs="Arial"/>
          <w:b w:val="0"/>
          <w:noProof/>
          <w:sz w:val="24"/>
          <w:szCs w:val="24"/>
        </w:rPr>
        <w:tab/>
      </w:r>
      <w:r w:rsidR="007C7809">
        <w:rPr>
          <w:rFonts w:ascii="Arial" w:hAnsi="Arial" w:cs="Arial"/>
          <w:b w:val="0"/>
          <w:noProof/>
          <w:sz w:val="24"/>
          <w:szCs w:val="24"/>
        </w:rPr>
        <w:t>9</w:t>
      </w:r>
    </w:p>
    <w:p w14:paraId="0341D5A3" w14:textId="59671F05" w:rsidR="00654366" w:rsidRPr="00A23DE0" w:rsidRDefault="002D5CCF" w:rsidP="00551795">
      <w:pPr>
        <w:pStyle w:val="TOC1"/>
        <w:tabs>
          <w:tab w:val="right" w:leader="dot" w:pos="9396"/>
        </w:tabs>
        <w:spacing w:before="0" w:after="0"/>
        <w:rPr>
          <w:rFonts w:ascii="Arial" w:eastAsiaTheme="minorEastAsia" w:hAnsi="Arial" w:cs="Arial"/>
          <w:b w:val="0"/>
          <w:noProof/>
          <w:kern w:val="2"/>
          <w:sz w:val="24"/>
          <w:szCs w:val="24"/>
          <w14:ligatures w14:val="standardContextual"/>
        </w:rPr>
      </w:pPr>
      <w:r w:rsidRPr="00A23DE0">
        <w:rPr>
          <w:rFonts w:ascii="Arial" w:hAnsi="Arial" w:cs="Arial"/>
          <w:b w:val="0"/>
          <w:noProof/>
          <w:sz w:val="24"/>
          <w:szCs w:val="24"/>
        </w:rPr>
        <w:t>CIHR</w:t>
      </w:r>
      <w:r w:rsidR="0055599D" w:rsidRPr="00A23DE0">
        <w:rPr>
          <w:rFonts w:ascii="Arial" w:hAnsi="Arial" w:cs="Arial"/>
          <w:b w:val="0"/>
          <w:noProof/>
          <w:sz w:val="24"/>
          <w:szCs w:val="24"/>
        </w:rPr>
        <w:t xml:space="preserve"> progress in priority areas</w:t>
      </w:r>
      <w:r w:rsidR="0055599D" w:rsidRPr="00A23DE0">
        <w:rPr>
          <w:rFonts w:ascii="Arial" w:hAnsi="Arial" w:cs="Arial"/>
          <w:b w:val="0"/>
          <w:noProof/>
          <w:sz w:val="24"/>
          <w:szCs w:val="24"/>
        </w:rPr>
        <w:tab/>
      </w:r>
      <w:r w:rsidR="007C7809">
        <w:rPr>
          <w:rFonts w:ascii="Arial" w:hAnsi="Arial" w:cs="Arial"/>
          <w:b w:val="0"/>
          <w:noProof/>
          <w:sz w:val="24"/>
          <w:szCs w:val="24"/>
        </w:rPr>
        <w:t>10</w:t>
      </w:r>
    </w:p>
    <w:p w14:paraId="0FAD6EBD" w14:textId="4CD45718"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O</w:t>
      </w:r>
      <w:r w:rsidR="0055599D" w:rsidRPr="00A23DE0">
        <w:rPr>
          <w:rFonts w:ascii="Arial" w:hAnsi="Arial" w:cs="Arial"/>
          <w:bCs/>
          <w:i w:val="0"/>
          <w:iCs w:val="0"/>
          <w:noProof/>
          <w:sz w:val="24"/>
          <w:szCs w:val="24"/>
        </w:rPr>
        <w:t>rganizational culture</w:t>
      </w:r>
      <w:r w:rsidR="0055599D" w:rsidRPr="00A23DE0">
        <w:rPr>
          <w:rFonts w:ascii="Arial" w:hAnsi="Arial" w:cs="Arial"/>
          <w:bCs/>
          <w:i w:val="0"/>
          <w:iCs w:val="0"/>
          <w:noProof/>
          <w:sz w:val="24"/>
          <w:szCs w:val="24"/>
        </w:rPr>
        <w:tab/>
      </w:r>
      <w:r w:rsidR="007C7809">
        <w:rPr>
          <w:rFonts w:ascii="Arial" w:hAnsi="Arial" w:cs="Arial"/>
          <w:bCs/>
          <w:i w:val="0"/>
          <w:iCs w:val="0"/>
          <w:noProof/>
          <w:sz w:val="24"/>
          <w:szCs w:val="24"/>
        </w:rPr>
        <w:t>10</w:t>
      </w:r>
    </w:p>
    <w:p w14:paraId="4B02D087" w14:textId="42AA3F30"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E</w:t>
      </w:r>
      <w:r w:rsidR="0055599D" w:rsidRPr="00A23DE0">
        <w:rPr>
          <w:rFonts w:ascii="Arial" w:hAnsi="Arial" w:cs="Arial"/>
          <w:bCs/>
          <w:i w:val="0"/>
          <w:iCs w:val="0"/>
          <w:noProof/>
          <w:sz w:val="24"/>
          <w:szCs w:val="24"/>
        </w:rPr>
        <w:t>mployment</w:t>
      </w:r>
      <w:r w:rsidR="0055599D" w:rsidRPr="00A23DE0">
        <w:rPr>
          <w:rFonts w:ascii="Arial" w:hAnsi="Arial" w:cs="Arial"/>
          <w:bCs/>
          <w:i w:val="0"/>
          <w:iCs w:val="0"/>
          <w:noProof/>
          <w:sz w:val="24"/>
          <w:szCs w:val="24"/>
        </w:rPr>
        <w:tab/>
      </w:r>
      <w:r w:rsidR="007C7809">
        <w:rPr>
          <w:rFonts w:ascii="Arial" w:hAnsi="Arial" w:cs="Arial"/>
          <w:bCs/>
          <w:i w:val="0"/>
          <w:iCs w:val="0"/>
          <w:noProof/>
          <w:sz w:val="24"/>
          <w:szCs w:val="24"/>
        </w:rPr>
        <w:t>16</w:t>
      </w:r>
    </w:p>
    <w:p w14:paraId="5FF566DF" w14:textId="4D1BDEFF"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B</w:t>
      </w:r>
      <w:r w:rsidR="0055599D" w:rsidRPr="00A23DE0">
        <w:rPr>
          <w:rFonts w:ascii="Arial" w:hAnsi="Arial" w:cs="Arial"/>
          <w:bCs/>
          <w:i w:val="0"/>
          <w:iCs w:val="0"/>
          <w:noProof/>
          <w:sz w:val="24"/>
          <w:szCs w:val="24"/>
        </w:rPr>
        <w:t>uilt environment</w:t>
      </w:r>
      <w:r w:rsidR="0055599D" w:rsidRPr="00A23DE0">
        <w:rPr>
          <w:rFonts w:ascii="Arial" w:hAnsi="Arial" w:cs="Arial"/>
          <w:bCs/>
          <w:i w:val="0"/>
          <w:iCs w:val="0"/>
          <w:noProof/>
          <w:sz w:val="24"/>
          <w:szCs w:val="24"/>
        </w:rPr>
        <w:tab/>
      </w:r>
      <w:r w:rsidR="00654366" w:rsidRPr="00A23DE0">
        <w:rPr>
          <w:rFonts w:ascii="Arial" w:hAnsi="Arial" w:cs="Arial"/>
          <w:bCs/>
          <w:i w:val="0"/>
          <w:iCs w:val="0"/>
          <w:noProof/>
          <w:sz w:val="24"/>
          <w:szCs w:val="24"/>
        </w:rPr>
        <w:fldChar w:fldCharType="begin"/>
      </w:r>
      <w:r w:rsidR="00654366" w:rsidRPr="00A23DE0">
        <w:rPr>
          <w:rFonts w:ascii="Arial" w:hAnsi="Arial" w:cs="Arial"/>
          <w:bCs/>
          <w:i w:val="0"/>
          <w:iCs w:val="0"/>
          <w:noProof/>
          <w:sz w:val="24"/>
          <w:szCs w:val="24"/>
        </w:rPr>
        <w:instrText xml:space="preserve"> PAGEREF _Toc180655730 \h </w:instrText>
      </w:r>
      <w:r w:rsidR="00654366" w:rsidRPr="00A23DE0">
        <w:rPr>
          <w:rFonts w:ascii="Arial" w:hAnsi="Arial" w:cs="Arial"/>
          <w:bCs/>
          <w:i w:val="0"/>
          <w:iCs w:val="0"/>
          <w:noProof/>
          <w:sz w:val="24"/>
          <w:szCs w:val="24"/>
        </w:rPr>
      </w:r>
      <w:r w:rsidR="00654366" w:rsidRPr="00A23DE0">
        <w:rPr>
          <w:rFonts w:ascii="Arial" w:hAnsi="Arial" w:cs="Arial"/>
          <w:bCs/>
          <w:i w:val="0"/>
          <w:iCs w:val="0"/>
          <w:noProof/>
          <w:sz w:val="24"/>
          <w:szCs w:val="24"/>
        </w:rPr>
        <w:fldChar w:fldCharType="separate"/>
      </w:r>
      <w:r w:rsidR="00F43897">
        <w:rPr>
          <w:rFonts w:ascii="Arial" w:hAnsi="Arial" w:cs="Arial"/>
          <w:bCs/>
          <w:i w:val="0"/>
          <w:iCs w:val="0"/>
          <w:noProof/>
          <w:sz w:val="24"/>
          <w:szCs w:val="24"/>
        </w:rPr>
        <w:t>24</w:t>
      </w:r>
      <w:r w:rsidR="00654366" w:rsidRPr="00A23DE0">
        <w:rPr>
          <w:rFonts w:ascii="Arial" w:hAnsi="Arial" w:cs="Arial"/>
          <w:bCs/>
          <w:i w:val="0"/>
          <w:iCs w:val="0"/>
          <w:noProof/>
          <w:sz w:val="24"/>
          <w:szCs w:val="24"/>
        </w:rPr>
        <w:fldChar w:fldCharType="end"/>
      </w:r>
    </w:p>
    <w:p w14:paraId="352FB715" w14:textId="16A3BBE0" w:rsidR="007B013E" w:rsidRPr="00A23DE0" w:rsidRDefault="002D5CCF" w:rsidP="00551795">
      <w:pPr>
        <w:pStyle w:val="TOC2"/>
        <w:tabs>
          <w:tab w:val="right" w:leader="dot" w:pos="9396"/>
        </w:tabs>
        <w:spacing w:before="0"/>
        <w:ind w:left="0"/>
        <w:rPr>
          <w:rFonts w:ascii="Arial" w:hAnsi="Arial" w:cs="Arial"/>
          <w:bCs/>
          <w:i w:val="0"/>
          <w:iCs w:val="0"/>
          <w:noProof/>
          <w:sz w:val="24"/>
          <w:szCs w:val="24"/>
        </w:rPr>
      </w:pPr>
      <w:r w:rsidRPr="00A23DE0">
        <w:rPr>
          <w:rFonts w:ascii="Arial" w:hAnsi="Arial" w:cs="Arial"/>
          <w:bCs/>
          <w:i w:val="0"/>
          <w:iCs w:val="0"/>
          <w:noProof/>
          <w:sz w:val="24"/>
          <w:szCs w:val="24"/>
        </w:rPr>
        <w:t>I</w:t>
      </w:r>
      <w:r w:rsidR="0055599D" w:rsidRPr="00A23DE0">
        <w:rPr>
          <w:rFonts w:ascii="Arial" w:hAnsi="Arial" w:cs="Arial"/>
          <w:bCs/>
          <w:i w:val="0"/>
          <w:iCs w:val="0"/>
          <w:noProof/>
          <w:sz w:val="24"/>
          <w:szCs w:val="24"/>
        </w:rPr>
        <w:t>nformation and communication technology (</w:t>
      </w:r>
      <w:r w:rsidR="00A62211" w:rsidRPr="00A23DE0">
        <w:rPr>
          <w:rFonts w:ascii="Arial" w:hAnsi="Arial" w:cs="Arial"/>
          <w:bCs/>
          <w:i w:val="0"/>
          <w:iCs w:val="0"/>
          <w:noProof/>
          <w:sz w:val="24"/>
          <w:szCs w:val="24"/>
        </w:rPr>
        <w:t>ICT</w:t>
      </w:r>
      <w:r w:rsidR="0055599D" w:rsidRPr="00A23DE0">
        <w:rPr>
          <w:rFonts w:ascii="Arial" w:hAnsi="Arial" w:cs="Arial"/>
          <w:bCs/>
          <w:i w:val="0"/>
          <w:iCs w:val="0"/>
          <w:noProof/>
          <w:sz w:val="24"/>
          <w:szCs w:val="24"/>
        </w:rPr>
        <w:t>)</w:t>
      </w:r>
      <w:r w:rsidR="0055599D" w:rsidRPr="00A23DE0">
        <w:rPr>
          <w:rFonts w:ascii="Arial" w:hAnsi="Arial" w:cs="Arial"/>
          <w:bCs/>
          <w:i w:val="0"/>
          <w:iCs w:val="0"/>
          <w:noProof/>
          <w:sz w:val="24"/>
          <w:szCs w:val="24"/>
        </w:rPr>
        <w:tab/>
      </w:r>
      <w:r w:rsidR="007C7809">
        <w:rPr>
          <w:rFonts w:ascii="Arial" w:hAnsi="Arial" w:cs="Arial"/>
          <w:bCs/>
          <w:i w:val="0"/>
          <w:iCs w:val="0"/>
          <w:noProof/>
          <w:sz w:val="24"/>
          <w:szCs w:val="24"/>
        </w:rPr>
        <w:t>2</w:t>
      </w:r>
      <w:r w:rsidR="00BE7796">
        <w:rPr>
          <w:rFonts w:ascii="Arial" w:hAnsi="Arial" w:cs="Arial"/>
          <w:bCs/>
          <w:i w:val="0"/>
          <w:iCs w:val="0"/>
          <w:noProof/>
          <w:sz w:val="24"/>
          <w:szCs w:val="24"/>
        </w:rPr>
        <w:t>7</w:t>
      </w:r>
    </w:p>
    <w:p w14:paraId="028F632B" w14:textId="2C966089" w:rsidR="007B013E" w:rsidRPr="00A23DE0" w:rsidRDefault="007B013E"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Communication, other than Information and Communication Techonology</w:t>
      </w:r>
      <w:r w:rsidRPr="00A23DE0">
        <w:rPr>
          <w:rFonts w:ascii="Arial" w:hAnsi="Arial" w:cs="Arial"/>
          <w:bCs/>
          <w:i w:val="0"/>
          <w:iCs w:val="0"/>
          <w:noProof/>
          <w:sz w:val="24"/>
          <w:szCs w:val="24"/>
        </w:rPr>
        <w:tab/>
      </w:r>
      <w:r w:rsidR="007C7809">
        <w:rPr>
          <w:rFonts w:ascii="Arial" w:hAnsi="Arial" w:cs="Arial"/>
          <w:bCs/>
          <w:i w:val="0"/>
          <w:iCs w:val="0"/>
          <w:noProof/>
          <w:sz w:val="24"/>
          <w:szCs w:val="24"/>
        </w:rPr>
        <w:t>3</w:t>
      </w:r>
      <w:r w:rsidRPr="00A23DE0">
        <w:rPr>
          <w:rFonts w:ascii="Arial" w:hAnsi="Arial" w:cs="Arial"/>
          <w:bCs/>
          <w:i w:val="0"/>
          <w:iCs w:val="0"/>
          <w:noProof/>
          <w:sz w:val="24"/>
          <w:szCs w:val="24"/>
        </w:rPr>
        <w:t>1</w:t>
      </w:r>
    </w:p>
    <w:p w14:paraId="5CA48A13" w14:textId="630B95BF"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D</w:t>
      </w:r>
      <w:r w:rsidR="0055599D" w:rsidRPr="00A23DE0">
        <w:rPr>
          <w:rFonts w:ascii="Arial" w:hAnsi="Arial" w:cs="Arial"/>
          <w:bCs/>
          <w:i w:val="0"/>
          <w:iCs w:val="0"/>
          <w:noProof/>
          <w:sz w:val="24"/>
          <w:szCs w:val="24"/>
        </w:rPr>
        <w:t>esign and delivery of programs and services</w:t>
      </w:r>
      <w:r w:rsidR="0055599D" w:rsidRPr="00A23DE0">
        <w:rPr>
          <w:rFonts w:ascii="Arial" w:hAnsi="Arial" w:cs="Arial"/>
          <w:bCs/>
          <w:i w:val="0"/>
          <w:iCs w:val="0"/>
          <w:noProof/>
          <w:sz w:val="24"/>
          <w:szCs w:val="24"/>
        </w:rPr>
        <w:tab/>
      </w:r>
      <w:r w:rsidR="00654366" w:rsidRPr="00A23DE0">
        <w:rPr>
          <w:rFonts w:ascii="Arial" w:hAnsi="Arial" w:cs="Arial"/>
          <w:bCs/>
          <w:i w:val="0"/>
          <w:iCs w:val="0"/>
          <w:noProof/>
          <w:sz w:val="24"/>
          <w:szCs w:val="24"/>
        </w:rPr>
        <w:fldChar w:fldCharType="begin"/>
      </w:r>
      <w:r w:rsidR="00654366" w:rsidRPr="00A23DE0">
        <w:rPr>
          <w:rFonts w:ascii="Arial" w:hAnsi="Arial" w:cs="Arial"/>
          <w:bCs/>
          <w:i w:val="0"/>
          <w:iCs w:val="0"/>
          <w:noProof/>
          <w:sz w:val="24"/>
          <w:szCs w:val="24"/>
        </w:rPr>
        <w:instrText xml:space="preserve"> PAGEREF _Toc180655745 \h </w:instrText>
      </w:r>
      <w:r w:rsidR="00654366" w:rsidRPr="00A23DE0">
        <w:rPr>
          <w:rFonts w:ascii="Arial" w:hAnsi="Arial" w:cs="Arial"/>
          <w:bCs/>
          <w:i w:val="0"/>
          <w:iCs w:val="0"/>
          <w:noProof/>
          <w:sz w:val="24"/>
          <w:szCs w:val="24"/>
        </w:rPr>
      </w:r>
      <w:r w:rsidR="00654366" w:rsidRPr="00A23DE0">
        <w:rPr>
          <w:rFonts w:ascii="Arial" w:hAnsi="Arial" w:cs="Arial"/>
          <w:bCs/>
          <w:i w:val="0"/>
          <w:iCs w:val="0"/>
          <w:noProof/>
          <w:sz w:val="24"/>
          <w:szCs w:val="24"/>
        </w:rPr>
        <w:fldChar w:fldCharType="separate"/>
      </w:r>
      <w:r w:rsidR="00F43897">
        <w:rPr>
          <w:rFonts w:ascii="Arial" w:hAnsi="Arial" w:cs="Arial"/>
          <w:bCs/>
          <w:i w:val="0"/>
          <w:iCs w:val="0"/>
          <w:noProof/>
          <w:sz w:val="24"/>
          <w:szCs w:val="24"/>
        </w:rPr>
        <w:t>33</w:t>
      </w:r>
      <w:r w:rsidR="00654366" w:rsidRPr="00A23DE0">
        <w:rPr>
          <w:rFonts w:ascii="Arial" w:hAnsi="Arial" w:cs="Arial"/>
          <w:bCs/>
          <w:i w:val="0"/>
          <w:iCs w:val="0"/>
          <w:noProof/>
          <w:sz w:val="24"/>
          <w:szCs w:val="24"/>
        </w:rPr>
        <w:fldChar w:fldCharType="end"/>
      </w:r>
    </w:p>
    <w:p w14:paraId="2ED31EB0" w14:textId="619361C0" w:rsidR="00654366" w:rsidRPr="00A23DE0" w:rsidRDefault="002D5CCF" w:rsidP="00551795">
      <w:pPr>
        <w:pStyle w:val="TOC2"/>
        <w:tabs>
          <w:tab w:val="right" w:leader="dot" w:pos="9396"/>
        </w:tabs>
        <w:spacing w:before="0"/>
        <w:ind w:left="0"/>
        <w:rPr>
          <w:rFonts w:ascii="Arial" w:eastAsiaTheme="minorEastAsia" w:hAnsi="Arial" w:cs="Arial"/>
          <w:bCs/>
          <w:i w:val="0"/>
          <w:iCs w:val="0"/>
          <w:noProof/>
          <w:kern w:val="2"/>
          <w:sz w:val="24"/>
          <w:szCs w:val="24"/>
          <w14:ligatures w14:val="standardContextual"/>
        </w:rPr>
      </w:pPr>
      <w:r w:rsidRPr="00A23DE0">
        <w:rPr>
          <w:rFonts w:ascii="Arial" w:hAnsi="Arial" w:cs="Arial"/>
          <w:bCs/>
          <w:i w:val="0"/>
          <w:iCs w:val="0"/>
          <w:noProof/>
          <w:sz w:val="24"/>
          <w:szCs w:val="24"/>
        </w:rPr>
        <w:t>P</w:t>
      </w:r>
      <w:r w:rsidR="0055599D" w:rsidRPr="00A23DE0">
        <w:rPr>
          <w:rFonts w:ascii="Arial" w:hAnsi="Arial" w:cs="Arial"/>
          <w:bCs/>
          <w:i w:val="0"/>
          <w:iCs w:val="0"/>
          <w:noProof/>
          <w:sz w:val="24"/>
          <w:szCs w:val="24"/>
        </w:rPr>
        <w:t>rocurement of goods, services and facilities</w:t>
      </w:r>
      <w:r w:rsidR="0055599D" w:rsidRPr="00A23DE0">
        <w:rPr>
          <w:rFonts w:ascii="Arial" w:hAnsi="Arial" w:cs="Arial"/>
          <w:bCs/>
          <w:i w:val="0"/>
          <w:iCs w:val="0"/>
          <w:noProof/>
          <w:sz w:val="24"/>
          <w:szCs w:val="24"/>
        </w:rPr>
        <w:tab/>
      </w:r>
      <w:r w:rsidR="007C7809">
        <w:rPr>
          <w:rFonts w:ascii="Arial" w:hAnsi="Arial" w:cs="Arial"/>
          <w:bCs/>
          <w:i w:val="0"/>
          <w:iCs w:val="0"/>
          <w:noProof/>
          <w:sz w:val="24"/>
          <w:szCs w:val="24"/>
        </w:rPr>
        <w:t>40</w:t>
      </w:r>
    </w:p>
    <w:p w14:paraId="0EA43238" w14:textId="0918A7F2" w:rsidR="005472DC" w:rsidRPr="00A23DE0" w:rsidRDefault="00654366" w:rsidP="00551795">
      <w:pPr>
        <w:pStyle w:val="TOCHeading"/>
        <w:rPr>
          <w:sz w:val="22"/>
          <w:szCs w:val="22"/>
        </w:rPr>
      </w:pPr>
      <w:r w:rsidRPr="00A23DE0">
        <w:fldChar w:fldCharType="end"/>
      </w:r>
    </w:p>
    <w:p w14:paraId="058E3F50" w14:textId="77777777" w:rsidR="00104753" w:rsidRPr="00A23DE0" w:rsidRDefault="00104753" w:rsidP="00551795">
      <w:pPr>
        <w:pStyle w:val="Heading1"/>
        <w:spacing w:before="0" w:after="0"/>
      </w:pPr>
    </w:p>
    <w:p w14:paraId="7CAE865B" w14:textId="77777777" w:rsidR="00104753" w:rsidRPr="00A23DE0" w:rsidRDefault="00104753" w:rsidP="00551795">
      <w:pPr>
        <w:pStyle w:val="Heading1"/>
        <w:spacing w:before="0" w:after="0"/>
      </w:pPr>
    </w:p>
    <w:p w14:paraId="0A07ABD1" w14:textId="6D8EA9F3" w:rsidR="00DB203F" w:rsidRPr="00A23DE0" w:rsidRDefault="007B098C" w:rsidP="00551795">
      <w:pPr>
        <w:pStyle w:val="Heading1"/>
        <w:spacing w:before="0" w:after="0"/>
      </w:pPr>
      <w:r w:rsidRPr="00A23DE0">
        <w:br w:type="page"/>
      </w:r>
      <w:bookmarkStart w:id="12" w:name="_Toc122359613"/>
      <w:bookmarkEnd w:id="12"/>
      <w:r w:rsidR="00000CEF" w:rsidRPr="00A23DE0">
        <w:lastRenderedPageBreak/>
        <w:t>Executive Summary</w:t>
      </w:r>
    </w:p>
    <w:p w14:paraId="0E4BBB9F" w14:textId="77777777" w:rsidR="00E336A3" w:rsidRPr="00A23DE0" w:rsidRDefault="00E336A3" w:rsidP="00551795">
      <w:pPr>
        <w:rPr>
          <w:rFonts w:ascii="Arial" w:eastAsia="Arial" w:hAnsi="Arial" w:cs="Arial"/>
          <w:color w:val="333333"/>
          <w:sz w:val="26"/>
          <w:szCs w:val="26"/>
        </w:rPr>
      </w:pPr>
    </w:p>
    <w:p w14:paraId="1D15D88E" w14:textId="4FEE1797" w:rsidR="009A2219" w:rsidRPr="00A23DE0" w:rsidRDefault="000B1719" w:rsidP="00551795">
      <w:pPr>
        <w:rPr>
          <w:rFonts w:ascii="Arial" w:eastAsia="Arial" w:hAnsi="Arial" w:cs="Arial"/>
          <w:color w:val="333333"/>
        </w:rPr>
      </w:pPr>
      <w:r w:rsidRPr="00A23DE0">
        <w:rPr>
          <w:rFonts w:ascii="Arial" w:eastAsia="Arial" w:hAnsi="Arial" w:cs="Arial"/>
          <w:color w:val="333333"/>
        </w:rPr>
        <w:t xml:space="preserve">In December 2022, </w:t>
      </w:r>
      <w:r w:rsidR="0B402C0E" w:rsidRPr="00A23DE0">
        <w:rPr>
          <w:rFonts w:ascii="Arial" w:eastAsia="Arial" w:hAnsi="Arial" w:cs="Arial"/>
          <w:color w:val="333333"/>
        </w:rPr>
        <w:t xml:space="preserve">CIHR </w:t>
      </w:r>
      <w:r w:rsidR="4CA33E3F" w:rsidRPr="00A23DE0">
        <w:rPr>
          <w:rFonts w:ascii="Arial" w:eastAsia="Arial" w:hAnsi="Arial" w:cs="Arial"/>
          <w:color w:val="333333"/>
        </w:rPr>
        <w:t>published</w:t>
      </w:r>
      <w:r w:rsidR="0B402C0E" w:rsidRPr="00A23DE0">
        <w:rPr>
          <w:rFonts w:ascii="Arial" w:eastAsia="Arial" w:hAnsi="Arial" w:cs="Arial"/>
          <w:color w:val="333333"/>
        </w:rPr>
        <w:t xml:space="preserve"> its </w:t>
      </w:r>
      <w:hyperlink r:id="rId21">
        <w:r w:rsidR="0B402C0E" w:rsidRPr="00A23DE0">
          <w:rPr>
            <w:rStyle w:val="Hyperlink"/>
            <w:rFonts w:ascii="Arial" w:eastAsia="Arial" w:hAnsi="Arial" w:cs="Arial"/>
          </w:rPr>
          <w:t>Accessibility Plan 2023-2026</w:t>
        </w:r>
      </w:hyperlink>
      <w:r w:rsidR="0B402C0E" w:rsidRPr="00A23DE0">
        <w:rPr>
          <w:rFonts w:ascii="Arial" w:eastAsia="Arial" w:hAnsi="Arial" w:cs="Arial"/>
          <w:color w:val="333333"/>
        </w:rPr>
        <w:t xml:space="preserve">, in support of the Government of Canada’s </w:t>
      </w:r>
      <w:r w:rsidR="00B65E98" w:rsidRPr="00A23DE0">
        <w:rPr>
          <w:rFonts w:ascii="Arial" w:eastAsia="Arial" w:hAnsi="Arial" w:cs="Arial"/>
          <w:color w:val="333333"/>
        </w:rPr>
        <w:t>goal</w:t>
      </w:r>
      <w:r w:rsidR="0B402C0E" w:rsidRPr="00A23DE0">
        <w:rPr>
          <w:rFonts w:ascii="Arial" w:eastAsia="Arial" w:hAnsi="Arial" w:cs="Arial"/>
          <w:color w:val="333333"/>
        </w:rPr>
        <w:t xml:space="preserve"> to achieve a barrier-free Canada by 2040.</w:t>
      </w:r>
      <w:r w:rsidR="762A04CF" w:rsidRPr="00A23DE0">
        <w:rPr>
          <w:rFonts w:ascii="Arial" w:eastAsia="Arial" w:hAnsi="Arial" w:cs="Arial"/>
          <w:color w:val="333333"/>
        </w:rPr>
        <w:t xml:space="preserve"> </w:t>
      </w:r>
      <w:r w:rsidR="764D6BC4" w:rsidRPr="00A23DE0">
        <w:rPr>
          <w:rFonts w:ascii="Arial" w:eastAsia="Arial" w:hAnsi="Arial" w:cs="Arial"/>
          <w:color w:val="333333"/>
        </w:rPr>
        <w:t>The launch of the CIHR Accessibility Plan was the first step toward a more accessible CIHR and will evolve over time.</w:t>
      </w:r>
      <w:r w:rsidR="005B1960" w:rsidRPr="00A23DE0">
        <w:rPr>
          <w:rFonts w:ascii="Arial" w:eastAsia="Arial" w:hAnsi="Arial" w:cs="Arial"/>
          <w:color w:val="333333"/>
        </w:rPr>
        <w:t xml:space="preserve"> </w:t>
      </w:r>
      <w:r w:rsidRPr="00A23DE0">
        <w:rPr>
          <w:rFonts w:ascii="Arial" w:eastAsia="Arial" w:hAnsi="Arial" w:cs="Arial"/>
          <w:color w:val="333333"/>
        </w:rPr>
        <w:t>T</w:t>
      </w:r>
      <w:r w:rsidR="00E537BA" w:rsidRPr="00A23DE0">
        <w:rPr>
          <w:rFonts w:ascii="Arial" w:eastAsia="Arial" w:hAnsi="Arial" w:cs="Arial"/>
          <w:color w:val="333333"/>
        </w:rPr>
        <w:t xml:space="preserve">he </w:t>
      </w:r>
      <w:r w:rsidR="000725E3" w:rsidRPr="00A23DE0">
        <w:rPr>
          <w:rFonts w:ascii="Arial" w:eastAsia="Arial" w:hAnsi="Arial" w:cs="Arial"/>
          <w:color w:val="333333"/>
        </w:rPr>
        <w:t xml:space="preserve">Accessibility progress report 2023 </w:t>
      </w:r>
      <w:r w:rsidR="0039413B" w:rsidRPr="00A23DE0">
        <w:rPr>
          <w:rFonts w:ascii="Arial" w:eastAsia="Arial" w:hAnsi="Arial" w:cs="Arial"/>
          <w:color w:val="333333"/>
        </w:rPr>
        <w:t>–</w:t>
      </w:r>
      <w:r w:rsidR="000725E3" w:rsidRPr="00A23DE0">
        <w:rPr>
          <w:rFonts w:ascii="Arial" w:eastAsia="Arial" w:hAnsi="Arial" w:cs="Arial"/>
          <w:color w:val="333333"/>
        </w:rPr>
        <w:t xml:space="preserve"> Year 1 Annual Report</w:t>
      </w:r>
      <w:r w:rsidRPr="00A23DE0">
        <w:rPr>
          <w:rFonts w:ascii="Arial" w:eastAsia="Arial" w:hAnsi="Arial" w:cs="Arial"/>
          <w:color w:val="333333"/>
        </w:rPr>
        <w:t xml:space="preserve">, </w:t>
      </w:r>
      <w:r w:rsidR="00E537BA" w:rsidRPr="00A23DE0">
        <w:rPr>
          <w:rFonts w:ascii="Arial" w:eastAsia="Arial" w:hAnsi="Arial" w:cs="Arial"/>
          <w:color w:val="333333"/>
        </w:rPr>
        <w:t>published</w:t>
      </w:r>
      <w:r w:rsidRPr="00A23DE0">
        <w:rPr>
          <w:rFonts w:ascii="Arial" w:eastAsia="Arial" w:hAnsi="Arial" w:cs="Arial"/>
          <w:color w:val="333333"/>
        </w:rPr>
        <w:t xml:space="preserve"> in </w:t>
      </w:r>
      <w:r w:rsidR="62E7EA13" w:rsidRPr="00A23DE0">
        <w:rPr>
          <w:rFonts w:ascii="Arial" w:eastAsia="Arial" w:hAnsi="Arial" w:cs="Arial"/>
          <w:color w:val="333333"/>
        </w:rPr>
        <w:t xml:space="preserve">December </w:t>
      </w:r>
      <w:r w:rsidRPr="00A23DE0">
        <w:rPr>
          <w:rFonts w:ascii="Arial" w:eastAsia="Arial" w:hAnsi="Arial" w:cs="Arial"/>
          <w:color w:val="333333"/>
        </w:rPr>
        <w:t>2023, highlighted the organization’s commitments and achievements</w:t>
      </w:r>
      <w:r w:rsidR="3A8568D9" w:rsidRPr="00A23DE0">
        <w:rPr>
          <w:rFonts w:ascii="Arial" w:eastAsia="Arial" w:hAnsi="Arial" w:cs="Arial"/>
          <w:color w:val="333333"/>
        </w:rPr>
        <w:t xml:space="preserve"> </w:t>
      </w:r>
      <w:r w:rsidR="00584BF5" w:rsidRPr="00A23DE0">
        <w:rPr>
          <w:rFonts w:ascii="Arial" w:eastAsia="Arial" w:hAnsi="Arial" w:cs="Arial"/>
          <w:color w:val="333333"/>
        </w:rPr>
        <w:t xml:space="preserve">from </w:t>
      </w:r>
      <w:r w:rsidR="00BE5358" w:rsidRPr="00A23DE0">
        <w:rPr>
          <w:rFonts w:ascii="Arial" w:eastAsia="Arial" w:hAnsi="Arial" w:cs="Arial"/>
          <w:color w:val="333333"/>
        </w:rPr>
        <w:t>April 1, 2023, to September 30, 2023.</w:t>
      </w:r>
    </w:p>
    <w:p w14:paraId="0050CDA2" w14:textId="22FDC7D6" w:rsidR="009A2219" w:rsidRPr="00A23DE0" w:rsidRDefault="009A2219" w:rsidP="00551795">
      <w:pPr>
        <w:rPr>
          <w:rFonts w:ascii="Arial" w:eastAsia="Arial" w:hAnsi="Arial" w:cs="Arial"/>
          <w:color w:val="333333"/>
        </w:rPr>
      </w:pPr>
    </w:p>
    <w:p w14:paraId="24DA5980" w14:textId="5104125B" w:rsidR="009A2219" w:rsidRPr="00A23DE0" w:rsidRDefault="2A0A5F8A" w:rsidP="00551795">
      <w:pPr>
        <w:rPr>
          <w:rFonts w:ascii="Arial" w:eastAsia="Arial" w:hAnsi="Arial" w:cs="Arial"/>
        </w:rPr>
      </w:pPr>
      <w:r w:rsidRPr="00A23DE0">
        <w:rPr>
          <w:rFonts w:ascii="Arial" w:eastAsia="Arial" w:hAnsi="Arial" w:cs="Arial"/>
          <w:color w:val="333333"/>
        </w:rPr>
        <w:t xml:space="preserve">The </w:t>
      </w:r>
      <w:r w:rsidRPr="00A23DE0">
        <w:rPr>
          <w:rFonts w:ascii="Arial" w:eastAsia="Arial" w:hAnsi="Arial" w:cs="Arial"/>
        </w:rPr>
        <w:t xml:space="preserve">Year </w:t>
      </w:r>
      <w:r w:rsidR="005B1960" w:rsidRPr="00A23DE0">
        <w:rPr>
          <w:rFonts w:ascii="Arial" w:eastAsia="Arial" w:hAnsi="Arial" w:cs="Arial"/>
        </w:rPr>
        <w:t>2</w:t>
      </w:r>
      <w:r w:rsidR="004615E2" w:rsidRPr="00A23DE0">
        <w:rPr>
          <w:rFonts w:ascii="Arial" w:eastAsia="Arial" w:hAnsi="Arial" w:cs="Arial"/>
        </w:rPr>
        <w:t xml:space="preserve"> Annual</w:t>
      </w:r>
      <w:r w:rsidRPr="00A23DE0">
        <w:rPr>
          <w:rFonts w:ascii="Arial" w:eastAsia="Arial" w:hAnsi="Arial" w:cs="Arial"/>
        </w:rPr>
        <w:t xml:space="preserve"> Report </w:t>
      </w:r>
      <w:r w:rsidR="00B65E98" w:rsidRPr="00A23DE0">
        <w:rPr>
          <w:rFonts w:ascii="Arial" w:eastAsia="Arial" w:hAnsi="Arial" w:cs="Arial"/>
        </w:rPr>
        <w:t xml:space="preserve">outlines </w:t>
      </w:r>
      <w:r w:rsidR="054C3C1A" w:rsidRPr="00A23DE0">
        <w:rPr>
          <w:rFonts w:ascii="Arial" w:eastAsia="Arial" w:hAnsi="Arial" w:cs="Arial"/>
        </w:rPr>
        <w:t xml:space="preserve">CIHR’s </w:t>
      </w:r>
      <w:r w:rsidR="000B1719" w:rsidRPr="00A23DE0">
        <w:rPr>
          <w:rFonts w:ascii="Arial" w:eastAsia="Arial" w:hAnsi="Arial" w:cs="Arial"/>
        </w:rPr>
        <w:t>progress made</w:t>
      </w:r>
      <w:r w:rsidR="69379563" w:rsidRPr="00A23DE0">
        <w:rPr>
          <w:rFonts w:ascii="Arial" w:eastAsia="Arial" w:hAnsi="Arial" w:cs="Arial"/>
        </w:rPr>
        <w:t xml:space="preserve"> on priority areas and actions</w:t>
      </w:r>
      <w:r w:rsidR="0C5769CF" w:rsidRPr="00A23DE0">
        <w:rPr>
          <w:rFonts w:ascii="Arial" w:eastAsia="Arial" w:hAnsi="Arial" w:cs="Arial"/>
        </w:rPr>
        <w:t xml:space="preserve"> identified in the Accessibility Plan</w:t>
      </w:r>
      <w:r w:rsidR="000B1719" w:rsidRPr="00A23DE0">
        <w:rPr>
          <w:rFonts w:ascii="Arial" w:eastAsia="Arial" w:hAnsi="Arial" w:cs="Arial"/>
        </w:rPr>
        <w:t xml:space="preserve"> between October 1, </w:t>
      </w:r>
      <w:r w:rsidR="005D224E" w:rsidRPr="00A23DE0">
        <w:rPr>
          <w:rFonts w:ascii="Arial" w:eastAsia="Arial" w:hAnsi="Arial" w:cs="Arial"/>
        </w:rPr>
        <w:t>2023</w:t>
      </w:r>
      <w:r w:rsidR="000B1719" w:rsidRPr="00A23DE0">
        <w:rPr>
          <w:rFonts w:ascii="Arial" w:eastAsia="Arial" w:hAnsi="Arial" w:cs="Arial"/>
        </w:rPr>
        <w:t xml:space="preserve"> </w:t>
      </w:r>
      <w:r w:rsidR="00A629AD">
        <w:rPr>
          <w:rFonts w:ascii="Arial" w:eastAsia="Arial" w:hAnsi="Arial" w:cs="Arial"/>
        </w:rPr>
        <w:t>to</w:t>
      </w:r>
      <w:r w:rsidR="000B1719" w:rsidRPr="00A23DE0">
        <w:rPr>
          <w:rFonts w:ascii="Arial" w:eastAsia="Arial" w:hAnsi="Arial" w:cs="Arial"/>
        </w:rPr>
        <w:t xml:space="preserve"> September 30</w:t>
      </w:r>
      <w:r w:rsidR="00E07BF0" w:rsidRPr="00A23DE0">
        <w:rPr>
          <w:rFonts w:ascii="Arial" w:eastAsia="Arial" w:hAnsi="Arial" w:cs="Arial"/>
        </w:rPr>
        <w:t>, 2024</w:t>
      </w:r>
      <w:r w:rsidR="00A62211" w:rsidRPr="00A23DE0">
        <w:rPr>
          <w:rFonts w:ascii="Arial" w:eastAsia="Arial" w:hAnsi="Arial" w:cs="Arial"/>
        </w:rPr>
        <w:t xml:space="preserve">. </w:t>
      </w:r>
    </w:p>
    <w:p w14:paraId="387FC1BB" w14:textId="7C4B7E10" w:rsidR="009A2219" w:rsidRPr="00A23DE0" w:rsidRDefault="009A2219" w:rsidP="00551795">
      <w:pPr>
        <w:rPr>
          <w:rFonts w:ascii="Arial" w:eastAsia="Arial" w:hAnsi="Arial" w:cs="Arial"/>
        </w:rPr>
      </w:pPr>
      <w:bookmarkStart w:id="13" w:name="_Hlk150503025"/>
    </w:p>
    <w:p w14:paraId="1B2F9075" w14:textId="3097519F" w:rsidR="009A2219" w:rsidRDefault="009A23B0" w:rsidP="00551795">
      <w:pPr>
        <w:pStyle w:val="BodyText"/>
        <w:spacing w:after="0"/>
        <w:rPr>
          <w:rFonts w:eastAsia="Arial" w:cs="Arial"/>
          <w:sz w:val="24"/>
        </w:rPr>
      </w:pPr>
      <w:r w:rsidRPr="00A23DE0">
        <w:rPr>
          <w:rFonts w:eastAsia="Arial" w:cs="Arial"/>
          <w:sz w:val="24"/>
        </w:rPr>
        <w:t>The</w:t>
      </w:r>
      <w:r w:rsidR="036677FB" w:rsidRPr="00A23DE0">
        <w:rPr>
          <w:rFonts w:eastAsia="Arial" w:cs="Arial"/>
          <w:sz w:val="24"/>
        </w:rPr>
        <w:t xml:space="preserve"> CIHR</w:t>
      </w:r>
      <w:r w:rsidRPr="00A23DE0">
        <w:rPr>
          <w:rFonts w:eastAsia="Arial" w:cs="Arial"/>
          <w:sz w:val="24"/>
        </w:rPr>
        <w:t xml:space="preserve"> </w:t>
      </w:r>
      <w:r w:rsidR="75C6F9F9" w:rsidRPr="00A23DE0">
        <w:rPr>
          <w:rFonts w:eastAsia="Arial" w:cs="Arial"/>
          <w:sz w:val="24"/>
        </w:rPr>
        <w:t xml:space="preserve">priority </w:t>
      </w:r>
      <w:r w:rsidRPr="00A23DE0">
        <w:rPr>
          <w:rFonts w:eastAsia="Arial" w:cs="Arial"/>
          <w:sz w:val="24"/>
        </w:rPr>
        <w:t>areas are as follows:</w:t>
      </w:r>
    </w:p>
    <w:p w14:paraId="77E5CC08" w14:textId="77777777" w:rsidR="00EC6317" w:rsidRPr="00A23DE0" w:rsidRDefault="00EC6317" w:rsidP="00551795">
      <w:pPr>
        <w:pStyle w:val="BodyText"/>
        <w:spacing w:after="0"/>
        <w:rPr>
          <w:rFonts w:eastAsia="Arial" w:cs="Arial"/>
          <w:sz w:val="24"/>
        </w:rPr>
      </w:pPr>
    </w:p>
    <w:p w14:paraId="5763F041" w14:textId="77777777" w:rsidR="009A2219" w:rsidRPr="00A23DE0" w:rsidRDefault="009A2219" w:rsidP="00551795">
      <w:pPr>
        <w:pStyle w:val="ListParagraph"/>
        <w:numPr>
          <w:ilvl w:val="0"/>
          <w:numId w:val="4"/>
        </w:numPr>
        <w:spacing w:after="0"/>
        <w:contextualSpacing w:val="0"/>
        <w:rPr>
          <w:rFonts w:eastAsia="Arial" w:cs="Arial"/>
          <w:sz w:val="24"/>
        </w:rPr>
      </w:pPr>
      <w:r w:rsidRPr="00A23DE0">
        <w:rPr>
          <w:rFonts w:eastAsia="Arial" w:cs="Arial"/>
          <w:sz w:val="24"/>
        </w:rPr>
        <w:t>Organizational Culture</w:t>
      </w:r>
    </w:p>
    <w:p w14:paraId="3004C7AE" w14:textId="77777777" w:rsidR="009A2219" w:rsidRPr="00A23DE0" w:rsidRDefault="009A2219" w:rsidP="00551795">
      <w:pPr>
        <w:pStyle w:val="ListParagraph"/>
        <w:numPr>
          <w:ilvl w:val="0"/>
          <w:numId w:val="4"/>
        </w:numPr>
        <w:spacing w:after="0"/>
        <w:contextualSpacing w:val="0"/>
        <w:rPr>
          <w:rFonts w:eastAsia="Arial" w:cs="Arial"/>
          <w:sz w:val="24"/>
        </w:rPr>
      </w:pPr>
      <w:r w:rsidRPr="00A23DE0">
        <w:rPr>
          <w:rFonts w:eastAsia="Arial" w:cs="Arial"/>
          <w:sz w:val="24"/>
        </w:rPr>
        <w:t>Employment</w:t>
      </w:r>
    </w:p>
    <w:p w14:paraId="426D1E6D" w14:textId="77777777" w:rsidR="009A2219" w:rsidRPr="00A23DE0" w:rsidRDefault="009A2219" w:rsidP="00551795">
      <w:pPr>
        <w:pStyle w:val="ListParagraph"/>
        <w:numPr>
          <w:ilvl w:val="0"/>
          <w:numId w:val="4"/>
        </w:numPr>
        <w:spacing w:after="0"/>
        <w:contextualSpacing w:val="0"/>
        <w:rPr>
          <w:rFonts w:eastAsia="Arial" w:cs="Arial"/>
          <w:sz w:val="24"/>
        </w:rPr>
      </w:pPr>
      <w:r w:rsidRPr="00A23DE0">
        <w:rPr>
          <w:rFonts w:eastAsia="Arial" w:cs="Arial"/>
          <w:sz w:val="24"/>
        </w:rPr>
        <w:t>Built Environment</w:t>
      </w:r>
    </w:p>
    <w:p w14:paraId="5C8C8351" w14:textId="58C6F132" w:rsidR="009A2219" w:rsidRPr="00A23DE0" w:rsidRDefault="1EC5626C" w:rsidP="00551795">
      <w:pPr>
        <w:pStyle w:val="ListParagraph"/>
        <w:numPr>
          <w:ilvl w:val="0"/>
          <w:numId w:val="4"/>
        </w:numPr>
        <w:spacing w:after="0"/>
        <w:contextualSpacing w:val="0"/>
        <w:rPr>
          <w:rFonts w:eastAsia="Arial" w:cs="Arial"/>
          <w:sz w:val="24"/>
        </w:rPr>
      </w:pPr>
      <w:r w:rsidRPr="00A23DE0">
        <w:rPr>
          <w:rFonts w:eastAsia="Arial" w:cs="Arial"/>
          <w:sz w:val="24"/>
        </w:rPr>
        <w:t>Information and Communication Technology</w:t>
      </w:r>
    </w:p>
    <w:p w14:paraId="3883B308" w14:textId="77777777" w:rsidR="00C41497" w:rsidRPr="00A23DE0" w:rsidRDefault="009345EF" w:rsidP="00551795">
      <w:pPr>
        <w:pStyle w:val="ListParagraph"/>
        <w:numPr>
          <w:ilvl w:val="0"/>
          <w:numId w:val="4"/>
        </w:numPr>
        <w:spacing w:after="0"/>
        <w:contextualSpacing w:val="0"/>
        <w:rPr>
          <w:rFonts w:eastAsia="Arial" w:cs="Arial"/>
          <w:sz w:val="24"/>
        </w:rPr>
      </w:pPr>
      <w:r w:rsidRPr="00A23DE0">
        <w:rPr>
          <w:rFonts w:eastAsia="Arial" w:cs="Arial"/>
          <w:sz w:val="24"/>
        </w:rPr>
        <w:t>Communication, other than Information and Communication Technologies</w:t>
      </w:r>
    </w:p>
    <w:p w14:paraId="6098B179" w14:textId="65DA7FF8" w:rsidR="009A2219" w:rsidRPr="00A23DE0" w:rsidRDefault="009A2219" w:rsidP="00551795">
      <w:pPr>
        <w:pStyle w:val="ListParagraph"/>
        <w:numPr>
          <w:ilvl w:val="0"/>
          <w:numId w:val="4"/>
        </w:numPr>
        <w:spacing w:after="0"/>
        <w:contextualSpacing w:val="0"/>
        <w:rPr>
          <w:rFonts w:eastAsia="Arial" w:cs="Arial"/>
          <w:sz w:val="24"/>
        </w:rPr>
      </w:pPr>
      <w:r w:rsidRPr="00A23DE0">
        <w:rPr>
          <w:rFonts w:eastAsia="Arial" w:cs="Arial"/>
          <w:sz w:val="24"/>
        </w:rPr>
        <w:t>Design and Delivery of Program</w:t>
      </w:r>
      <w:r w:rsidR="00677835" w:rsidRPr="00A23DE0">
        <w:rPr>
          <w:rFonts w:eastAsia="Arial" w:cs="Arial"/>
          <w:sz w:val="24"/>
        </w:rPr>
        <w:t>s</w:t>
      </w:r>
      <w:r w:rsidRPr="00A23DE0">
        <w:rPr>
          <w:rFonts w:eastAsia="Arial" w:cs="Arial"/>
          <w:sz w:val="24"/>
        </w:rPr>
        <w:t xml:space="preserve"> and Services</w:t>
      </w:r>
    </w:p>
    <w:p w14:paraId="61355DFF" w14:textId="72A84B10" w:rsidR="009A2219" w:rsidRPr="00A23DE0" w:rsidRDefault="009A2219" w:rsidP="00551795">
      <w:pPr>
        <w:pStyle w:val="ListParagraph"/>
        <w:numPr>
          <w:ilvl w:val="0"/>
          <w:numId w:val="4"/>
        </w:numPr>
        <w:spacing w:after="0"/>
        <w:contextualSpacing w:val="0"/>
        <w:rPr>
          <w:rFonts w:eastAsia="Arial" w:cs="Arial"/>
          <w:sz w:val="24"/>
        </w:rPr>
      </w:pPr>
      <w:r w:rsidRPr="00A23DE0">
        <w:rPr>
          <w:rFonts w:eastAsia="Arial" w:cs="Arial"/>
          <w:sz w:val="24"/>
        </w:rPr>
        <w:t>Procurement of Goods, Services</w:t>
      </w:r>
      <w:r w:rsidR="009F6363" w:rsidRPr="00A23DE0">
        <w:rPr>
          <w:rFonts w:eastAsia="Arial" w:cs="Arial"/>
          <w:sz w:val="24"/>
        </w:rPr>
        <w:t>,</w:t>
      </w:r>
      <w:r w:rsidRPr="00A23DE0">
        <w:rPr>
          <w:rFonts w:eastAsia="Arial" w:cs="Arial"/>
          <w:sz w:val="24"/>
        </w:rPr>
        <w:t xml:space="preserve"> and Delivery</w:t>
      </w:r>
    </w:p>
    <w:p w14:paraId="1A1AEC1F" w14:textId="77777777" w:rsidR="00551795" w:rsidRDefault="00551795" w:rsidP="00551795">
      <w:pPr>
        <w:pStyle w:val="BodyText"/>
        <w:spacing w:after="0"/>
        <w:rPr>
          <w:rFonts w:eastAsia="Arial" w:cs="Arial"/>
          <w:sz w:val="24"/>
        </w:rPr>
      </w:pPr>
    </w:p>
    <w:p w14:paraId="40FD8F37" w14:textId="42498909" w:rsidR="009A23B0" w:rsidRPr="00A23DE0" w:rsidRDefault="08037436" w:rsidP="00551795">
      <w:pPr>
        <w:pStyle w:val="BodyText"/>
        <w:spacing w:after="0"/>
        <w:rPr>
          <w:rFonts w:eastAsia="Arial" w:cs="Arial"/>
          <w:sz w:val="24"/>
        </w:rPr>
      </w:pPr>
      <w:r w:rsidRPr="00A23DE0">
        <w:rPr>
          <w:rFonts w:eastAsia="Arial" w:cs="Arial"/>
          <w:sz w:val="24"/>
        </w:rPr>
        <w:t xml:space="preserve">Through </w:t>
      </w:r>
      <w:r w:rsidR="634CABDF" w:rsidRPr="00A23DE0">
        <w:rPr>
          <w:rFonts w:eastAsia="Arial" w:cs="Arial"/>
          <w:sz w:val="24"/>
        </w:rPr>
        <w:t xml:space="preserve">meaningful </w:t>
      </w:r>
      <w:r w:rsidRPr="00A23DE0">
        <w:rPr>
          <w:rFonts w:eastAsia="Arial" w:cs="Arial"/>
          <w:sz w:val="24"/>
        </w:rPr>
        <w:t>consultations w</w:t>
      </w:r>
      <w:r w:rsidR="37A2F0DF" w:rsidRPr="00A23DE0">
        <w:rPr>
          <w:rFonts w:eastAsia="Arial" w:cs="Arial"/>
          <w:sz w:val="24"/>
        </w:rPr>
        <w:t xml:space="preserve">ith </w:t>
      </w:r>
      <w:r w:rsidR="6FB70F5C" w:rsidRPr="00A23DE0">
        <w:rPr>
          <w:rFonts w:eastAsia="Arial" w:cs="Arial"/>
          <w:sz w:val="24"/>
        </w:rPr>
        <w:t xml:space="preserve">diverse </w:t>
      </w:r>
      <w:r w:rsidR="00207763" w:rsidRPr="00A23DE0">
        <w:rPr>
          <w:rFonts w:eastAsia="Arial" w:cs="Arial"/>
          <w:sz w:val="24"/>
        </w:rPr>
        <w:t>interest group</w:t>
      </w:r>
      <w:r w:rsidR="6805F2B8" w:rsidRPr="00A23DE0">
        <w:rPr>
          <w:rFonts w:eastAsia="Arial" w:cs="Arial"/>
          <w:sz w:val="24"/>
        </w:rPr>
        <w:t xml:space="preserve">s and </w:t>
      </w:r>
      <w:r w:rsidR="0F46FF66" w:rsidRPr="00A23DE0">
        <w:rPr>
          <w:rFonts w:eastAsia="Arial" w:cs="Arial"/>
          <w:sz w:val="24"/>
        </w:rPr>
        <w:t>concrete goals and actions, CIHR has</w:t>
      </w:r>
      <w:r w:rsidR="267EA552" w:rsidRPr="00A23DE0">
        <w:rPr>
          <w:rFonts w:eastAsia="Arial" w:cs="Arial"/>
          <w:sz w:val="24"/>
        </w:rPr>
        <w:t xml:space="preserve"> made </w:t>
      </w:r>
      <w:r w:rsidR="1CEE7207" w:rsidRPr="00A23DE0">
        <w:rPr>
          <w:rFonts w:eastAsia="Arial" w:cs="Arial"/>
          <w:sz w:val="24"/>
        </w:rPr>
        <w:t xml:space="preserve">incremental </w:t>
      </w:r>
      <w:r w:rsidR="267EA552" w:rsidRPr="00A23DE0">
        <w:rPr>
          <w:rFonts w:eastAsia="Arial" w:cs="Arial"/>
          <w:sz w:val="24"/>
        </w:rPr>
        <w:t>improvements on accessibility</w:t>
      </w:r>
      <w:r w:rsidRPr="00A23DE0">
        <w:rPr>
          <w:rFonts w:eastAsia="Arial" w:cs="Arial"/>
          <w:sz w:val="24"/>
        </w:rPr>
        <w:t>.</w:t>
      </w:r>
      <w:r w:rsidR="4A65EA39" w:rsidRPr="00A23DE0">
        <w:rPr>
          <w:rFonts w:eastAsia="Arial" w:cs="Arial"/>
          <w:sz w:val="24"/>
        </w:rPr>
        <w:t xml:space="preserve"> Ongoing </w:t>
      </w:r>
      <w:r w:rsidR="762CDB61" w:rsidRPr="00A23DE0">
        <w:rPr>
          <w:rFonts w:eastAsia="Arial" w:cs="Arial"/>
          <w:sz w:val="24"/>
        </w:rPr>
        <w:t xml:space="preserve">action and </w:t>
      </w:r>
      <w:r w:rsidR="009A23B0" w:rsidRPr="00A23DE0">
        <w:rPr>
          <w:rFonts w:eastAsia="Arial" w:cs="Arial"/>
          <w:sz w:val="24"/>
        </w:rPr>
        <w:t>engagement</w:t>
      </w:r>
      <w:r w:rsidR="2E4C1884" w:rsidRPr="00A23DE0">
        <w:rPr>
          <w:rFonts w:eastAsia="Arial" w:cs="Arial"/>
          <w:sz w:val="24"/>
        </w:rPr>
        <w:t xml:space="preserve">, </w:t>
      </w:r>
      <w:r w:rsidR="009A23B0" w:rsidRPr="00A23DE0">
        <w:rPr>
          <w:rFonts w:eastAsia="Arial" w:cs="Arial"/>
          <w:sz w:val="24"/>
        </w:rPr>
        <w:t xml:space="preserve">most importantly </w:t>
      </w:r>
      <w:r w:rsidR="073269AC" w:rsidRPr="00A23DE0">
        <w:rPr>
          <w:rFonts w:eastAsia="Arial" w:cs="Arial"/>
          <w:sz w:val="24"/>
        </w:rPr>
        <w:t xml:space="preserve">with </w:t>
      </w:r>
      <w:r w:rsidR="009A23B0" w:rsidRPr="00A23DE0">
        <w:rPr>
          <w:rFonts w:eastAsia="Arial" w:cs="Arial"/>
          <w:sz w:val="24"/>
        </w:rPr>
        <w:t xml:space="preserve">persons with disabilities and experienced allies, will allow </w:t>
      </w:r>
      <w:r w:rsidR="649F9F97" w:rsidRPr="00A23DE0">
        <w:rPr>
          <w:rFonts w:eastAsia="Arial" w:cs="Arial"/>
          <w:sz w:val="24"/>
        </w:rPr>
        <w:t xml:space="preserve">for </w:t>
      </w:r>
      <w:r w:rsidR="72E1011C" w:rsidRPr="00A23DE0">
        <w:rPr>
          <w:rFonts w:eastAsia="Arial" w:cs="Arial"/>
          <w:sz w:val="24"/>
        </w:rPr>
        <w:t>continued</w:t>
      </w:r>
      <w:r w:rsidR="009A23B0" w:rsidRPr="00A23DE0">
        <w:rPr>
          <w:rFonts w:eastAsia="Arial" w:cs="Arial"/>
          <w:sz w:val="24"/>
        </w:rPr>
        <w:t xml:space="preserve"> progress on the Accessibility Plan </w:t>
      </w:r>
      <w:r w:rsidR="009F6363" w:rsidRPr="00A23DE0">
        <w:rPr>
          <w:rFonts w:eastAsia="Arial" w:cs="Arial"/>
          <w:sz w:val="24"/>
        </w:rPr>
        <w:t xml:space="preserve">over the coming </w:t>
      </w:r>
      <w:r w:rsidR="1FC091F6" w:rsidRPr="00A23DE0">
        <w:rPr>
          <w:rFonts w:eastAsia="Arial" w:cs="Arial"/>
          <w:sz w:val="24"/>
        </w:rPr>
        <w:t>year</w:t>
      </w:r>
      <w:r w:rsidR="009F6363" w:rsidRPr="00A23DE0">
        <w:rPr>
          <w:rFonts w:eastAsia="Arial" w:cs="Arial"/>
          <w:sz w:val="24"/>
        </w:rPr>
        <w:t>s</w:t>
      </w:r>
      <w:r w:rsidR="009A23B0" w:rsidRPr="00A23DE0">
        <w:rPr>
          <w:rFonts w:eastAsia="Arial" w:cs="Arial"/>
          <w:sz w:val="24"/>
        </w:rPr>
        <w:t xml:space="preserve">. </w:t>
      </w:r>
    </w:p>
    <w:bookmarkEnd w:id="13"/>
    <w:p w14:paraId="1E6BC9AC" w14:textId="5490BDE6" w:rsidR="00B971C5" w:rsidRPr="00A23DE0" w:rsidRDefault="00B971C5" w:rsidP="00551795">
      <w:pPr>
        <w:rPr>
          <w:rFonts w:ascii="Arial" w:eastAsia="Arial" w:hAnsi="Arial" w:cs="Arial"/>
        </w:rPr>
      </w:pPr>
    </w:p>
    <w:p w14:paraId="09B7843A" w14:textId="0A36363E" w:rsidR="00B971C5" w:rsidRPr="00A23DE0" w:rsidRDefault="00B971C5" w:rsidP="00551795">
      <w:pPr>
        <w:rPr>
          <w:rFonts w:ascii="Arial" w:eastAsia="Arial" w:hAnsi="Arial" w:cs="Arial"/>
        </w:rPr>
      </w:pPr>
    </w:p>
    <w:p w14:paraId="686ED924" w14:textId="410BDCEA" w:rsidR="00B971C5" w:rsidRPr="00A23DE0" w:rsidRDefault="00B971C5" w:rsidP="00551795">
      <w:pPr>
        <w:pStyle w:val="Heading1"/>
        <w:spacing w:before="0" w:after="0"/>
      </w:pPr>
      <w:r w:rsidRPr="00A23DE0">
        <w:br w:type="page"/>
      </w:r>
    </w:p>
    <w:p w14:paraId="3D7FF6EC" w14:textId="37DC55F3" w:rsidR="00000CEF" w:rsidRDefault="00000CEF" w:rsidP="003B4DAD">
      <w:pPr>
        <w:pStyle w:val="Heading2"/>
      </w:pPr>
      <w:bookmarkStart w:id="14" w:name="_Toc122359618"/>
      <w:bookmarkStart w:id="15" w:name="_Toc180655706"/>
      <w:r w:rsidRPr="00954C92">
        <w:lastRenderedPageBreak/>
        <w:t>General</w:t>
      </w:r>
    </w:p>
    <w:p w14:paraId="394C9B91" w14:textId="77777777" w:rsidR="00B81D0A" w:rsidRDefault="00B81D0A" w:rsidP="00B81D0A">
      <w:pPr>
        <w:pStyle w:val="BodyText"/>
      </w:pPr>
    </w:p>
    <w:p w14:paraId="7B0FD859" w14:textId="71237C64" w:rsidR="00551795" w:rsidRPr="00B81D0A" w:rsidRDefault="00B81D0A" w:rsidP="00B81D0A">
      <w:pPr>
        <w:pStyle w:val="BodyText"/>
        <w:rPr>
          <w:b/>
          <w:bCs/>
          <w:lang w:val="en-US"/>
        </w:rPr>
      </w:pPr>
      <w:bookmarkStart w:id="16" w:name="_Hlk184295632"/>
      <w:r w:rsidRPr="00B81D0A">
        <w:rPr>
          <w:b/>
          <w:bCs/>
          <w:lang w:val="en-US"/>
        </w:rPr>
        <w:t>Feedback on the CIHR Accessibility Plan</w:t>
      </w:r>
      <w:bookmarkEnd w:id="14"/>
      <w:bookmarkEnd w:id="15"/>
    </w:p>
    <w:bookmarkEnd w:id="16"/>
    <w:p w14:paraId="1D481063" w14:textId="15E1308A" w:rsidR="000B5098" w:rsidRDefault="2FFEB8E6" w:rsidP="00551795">
      <w:pPr>
        <w:pStyle w:val="BodyText"/>
        <w:spacing w:after="0"/>
        <w:rPr>
          <w:rFonts w:cs="Arial"/>
          <w:sz w:val="24"/>
        </w:rPr>
      </w:pPr>
      <w:r w:rsidRPr="00A23DE0">
        <w:rPr>
          <w:rFonts w:cs="Arial"/>
          <w:sz w:val="24"/>
        </w:rPr>
        <w:t xml:space="preserve">The </w:t>
      </w:r>
      <w:r w:rsidR="00A24FB3" w:rsidRPr="00A23DE0">
        <w:rPr>
          <w:rFonts w:cs="Arial"/>
          <w:sz w:val="24"/>
        </w:rPr>
        <w:t xml:space="preserve">CIHR </w:t>
      </w:r>
      <w:r w:rsidRPr="00A23DE0">
        <w:rPr>
          <w:rFonts w:cs="Arial"/>
          <w:sz w:val="24"/>
        </w:rPr>
        <w:t xml:space="preserve">Accessibility </w:t>
      </w:r>
      <w:r w:rsidR="00A24FB3" w:rsidRPr="00A23DE0">
        <w:rPr>
          <w:rFonts w:cs="Arial"/>
          <w:sz w:val="24"/>
        </w:rPr>
        <w:t xml:space="preserve">Plan contact is Lindsay Carlson, </w:t>
      </w:r>
      <w:r w:rsidR="0018675A" w:rsidRPr="00A23DE0">
        <w:rPr>
          <w:rFonts w:cs="Arial"/>
          <w:sz w:val="24"/>
        </w:rPr>
        <w:t>Deputy Director</w:t>
      </w:r>
      <w:r w:rsidR="00A24FB3" w:rsidRPr="00A23DE0">
        <w:rPr>
          <w:rFonts w:cs="Arial"/>
          <w:sz w:val="24"/>
        </w:rPr>
        <w:t xml:space="preserve">, </w:t>
      </w:r>
      <w:r w:rsidR="0018675A" w:rsidRPr="00A23DE0">
        <w:rPr>
          <w:rFonts w:cs="Arial"/>
          <w:sz w:val="24"/>
        </w:rPr>
        <w:t>Strategic</w:t>
      </w:r>
      <w:r w:rsidR="00A24FB3" w:rsidRPr="00A23DE0">
        <w:rPr>
          <w:rFonts w:cs="Arial"/>
          <w:sz w:val="24"/>
        </w:rPr>
        <w:t xml:space="preserve"> Programs </w:t>
      </w:r>
      <w:r w:rsidR="00B65E98" w:rsidRPr="00A23DE0">
        <w:rPr>
          <w:rFonts w:cs="Arial"/>
          <w:sz w:val="24"/>
        </w:rPr>
        <w:t>and</w:t>
      </w:r>
      <w:r w:rsidR="4C7F186D" w:rsidRPr="00A23DE0">
        <w:rPr>
          <w:rFonts w:cs="Arial"/>
          <w:sz w:val="24"/>
        </w:rPr>
        <w:t xml:space="preserve"> </w:t>
      </w:r>
      <w:r w:rsidR="0018675A" w:rsidRPr="00A23DE0">
        <w:rPr>
          <w:rFonts w:cs="Arial"/>
          <w:sz w:val="24"/>
        </w:rPr>
        <w:t>HR Analytics</w:t>
      </w:r>
      <w:r w:rsidR="00B65E98" w:rsidRPr="00A23DE0">
        <w:rPr>
          <w:rFonts w:cs="Arial"/>
          <w:sz w:val="24"/>
        </w:rPr>
        <w:t>,</w:t>
      </w:r>
      <w:r w:rsidRPr="00A23DE0">
        <w:rPr>
          <w:rFonts w:cs="Arial"/>
          <w:sz w:val="24"/>
        </w:rPr>
        <w:t xml:space="preserve"> in the Human Resources Branch</w:t>
      </w:r>
      <w:r w:rsidR="00A24FB3" w:rsidRPr="00A23DE0">
        <w:rPr>
          <w:rFonts w:cs="Arial"/>
          <w:sz w:val="24"/>
        </w:rPr>
        <w:t>.</w:t>
      </w:r>
    </w:p>
    <w:p w14:paraId="3FC22769" w14:textId="77777777" w:rsidR="00AA076A" w:rsidRPr="00A23DE0" w:rsidRDefault="00AA076A" w:rsidP="00551795">
      <w:pPr>
        <w:pStyle w:val="BodyText"/>
        <w:spacing w:after="0"/>
        <w:rPr>
          <w:rFonts w:cs="Arial"/>
          <w:sz w:val="24"/>
        </w:rPr>
      </w:pPr>
    </w:p>
    <w:p w14:paraId="1226FCC3" w14:textId="080162D4" w:rsidR="000B5098" w:rsidRPr="00A23DE0" w:rsidRDefault="000B5098" w:rsidP="00551795">
      <w:pPr>
        <w:rPr>
          <w:rFonts w:ascii="Arial" w:hAnsi="Arial" w:cs="Arial"/>
          <w:color w:val="333333"/>
        </w:rPr>
      </w:pPr>
      <w:r w:rsidRPr="00A23DE0">
        <w:rPr>
          <w:rFonts w:ascii="Arial" w:hAnsi="Arial" w:cs="Arial"/>
          <w:color w:val="333333"/>
        </w:rPr>
        <w:t xml:space="preserve">CIHR would like to receive feedback </w:t>
      </w:r>
      <w:r w:rsidR="00565D21" w:rsidRPr="00A23DE0">
        <w:rPr>
          <w:rFonts w:ascii="Arial" w:hAnsi="Arial" w:cs="Arial"/>
          <w:color w:val="333333"/>
        </w:rPr>
        <w:t>o</w:t>
      </w:r>
      <w:r w:rsidRPr="00A23DE0">
        <w:rPr>
          <w:rFonts w:ascii="Arial" w:hAnsi="Arial" w:cs="Arial"/>
          <w:color w:val="333333"/>
        </w:rPr>
        <w:t>n the way that it is implementing its accessibility plan.</w:t>
      </w:r>
    </w:p>
    <w:p w14:paraId="7FC0E135" w14:textId="77777777" w:rsidR="00551795" w:rsidRDefault="00551795" w:rsidP="00551795">
      <w:pPr>
        <w:rPr>
          <w:rFonts w:ascii="Arial" w:hAnsi="Arial" w:cs="Arial"/>
          <w:color w:val="333333"/>
          <w:shd w:val="clear" w:color="auto" w:fill="FFFFFF"/>
        </w:rPr>
      </w:pPr>
    </w:p>
    <w:p w14:paraId="7CBB86C6" w14:textId="38391C62" w:rsidR="000B5098" w:rsidRDefault="000B5098" w:rsidP="00551795">
      <w:pPr>
        <w:rPr>
          <w:rFonts w:ascii="Arial" w:hAnsi="Arial" w:cs="Arial"/>
        </w:rPr>
      </w:pPr>
      <w:r w:rsidRPr="00A23DE0">
        <w:rPr>
          <w:rFonts w:ascii="Arial" w:hAnsi="Arial" w:cs="Arial"/>
          <w:color w:val="333333"/>
          <w:shd w:val="clear" w:color="auto" w:fill="FFFFFF"/>
        </w:rPr>
        <w:t xml:space="preserve">Employees may provide feedback about barriers they are experiencing within </w:t>
      </w:r>
      <w:r w:rsidRPr="00A23DE0">
        <w:rPr>
          <w:rFonts w:ascii="Arial" w:hAnsi="Arial" w:cs="Arial"/>
        </w:rPr>
        <w:t xml:space="preserve">CIHR. </w:t>
      </w:r>
    </w:p>
    <w:p w14:paraId="1E22B06E" w14:textId="77777777" w:rsidR="00633F68" w:rsidRPr="00A23DE0" w:rsidRDefault="00633F68" w:rsidP="00551795">
      <w:pPr>
        <w:rPr>
          <w:rFonts w:ascii="Arial" w:hAnsi="Arial" w:cs="Arial"/>
          <w:color w:val="333333"/>
        </w:rPr>
      </w:pPr>
    </w:p>
    <w:p w14:paraId="412E5423" w14:textId="5EF062D4" w:rsidR="000B5098" w:rsidRPr="00A23DE0" w:rsidRDefault="000B5098" w:rsidP="00551795">
      <w:pPr>
        <w:pStyle w:val="BodyText"/>
        <w:spacing w:after="0"/>
        <w:rPr>
          <w:rFonts w:cs="Arial"/>
          <w:color w:val="333333"/>
          <w:sz w:val="24"/>
          <w:shd w:val="clear" w:color="auto" w:fill="FFFFFF"/>
        </w:rPr>
      </w:pPr>
      <w:r w:rsidRPr="00A23DE0">
        <w:rPr>
          <w:rFonts w:cs="Arial"/>
          <w:color w:val="333333"/>
          <w:sz w:val="24"/>
          <w:shd w:val="clear" w:color="auto" w:fill="FFFFFF"/>
        </w:rPr>
        <w:t xml:space="preserve">Persons (clients, suppliers, members of the public) other than employees, </w:t>
      </w:r>
      <w:r w:rsidR="0039413B" w:rsidRPr="00A23DE0">
        <w:rPr>
          <w:rFonts w:cs="Arial"/>
          <w:color w:val="333333"/>
          <w:sz w:val="24"/>
          <w:shd w:val="clear" w:color="auto" w:fill="FFFFFF"/>
        </w:rPr>
        <w:t>who</w:t>
      </w:r>
      <w:r w:rsidRPr="00A23DE0">
        <w:rPr>
          <w:rFonts w:cs="Arial"/>
          <w:color w:val="333333"/>
          <w:sz w:val="24"/>
          <w:shd w:val="clear" w:color="auto" w:fill="FFFFFF"/>
        </w:rPr>
        <w:t xml:space="preserve"> deal with CIHR, may also provide feedback about barriers at CIHR.</w:t>
      </w:r>
    </w:p>
    <w:p w14:paraId="1E10FE31" w14:textId="77777777" w:rsidR="00551795" w:rsidRDefault="00551795" w:rsidP="00551795">
      <w:pPr>
        <w:pStyle w:val="BodyText"/>
        <w:spacing w:after="0"/>
        <w:rPr>
          <w:rFonts w:cs="Arial"/>
          <w:sz w:val="24"/>
        </w:rPr>
      </w:pPr>
    </w:p>
    <w:p w14:paraId="295EA672" w14:textId="258C9A87" w:rsidR="000B5098" w:rsidRPr="00A23DE0" w:rsidRDefault="000B5098" w:rsidP="00551795">
      <w:pPr>
        <w:pStyle w:val="BodyText"/>
        <w:spacing w:after="0"/>
        <w:rPr>
          <w:rFonts w:cs="Arial"/>
          <w:sz w:val="24"/>
        </w:rPr>
      </w:pPr>
      <w:r w:rsidRPr="00A23DE0">
        <w:rPr>
          <w:rFonts w:cs="Arial"/>
          <w:sz w:val="24"/>
        </w:rPr>
        <w:t>CIHR employees and persons (</w:t>
      </w:r>
      <w:r w:rsidR="00C03468" w:rsidRPr="00A23DE0">
        <w:rPr>
          <w:rFonts w:cs="Arial"/>
          <w:sz w:val="24"/>
        </w:rPr>
        <w:t>c</w:t>
      </w:r>
      <w:r w:rsidRPr="00A23DE0">
        <w:rPr>
          <w:rFonts w:cs="Arial"/>
          <w:sz w:val="24"/>
        </w:rPr>
        <w:t>lients, suppliers, members of the public) may provide feedback as follows:</w:t>
      </w:r>
    </w:p>
    <w:p w14:paraId="24614B61" w14:textId="36ADC714" w:rsidR="152DE1EE" w:rsidRPr="00A23DE0" w:rsidRDefault="180B611F" w:rsidP="00551795">
      <w:pPr>
        <w:pStyle w:val="ListParagraph"/>
        <w:numPr>
          <w:ilvl w:val="0"/>
          <w:numId w:val="18"/>
        </w:numPr>
        <w:spacing w:after="0"/>
        <w:contextualSpacing w:val="0"/>
        <w:rPr>
          <w:rFonts w:cs="Arial"/>
          <w:sz w:val="24"/>
        </w:rPr>
      </w:pPr>
      <w:r w:rsidRPr="00A23DE0">
        <w:rPr>
          <w:rFonts w:cs="Arial"/>
          <w:sz w:val="24"/>
        </w:rPr>
        <w:t>E</w:t>
      </w:r>
      <w:r w:rsidR="316BAA1C" w:rsidRPr="00A23DE0">
        <w:rPr>
          <w:rFonts w:cs="Arial"/>
          <w:sz w:val="24"/>
        </w:rPr>
        <w:t>mail</w:t>
      </w:r>
    </w:p>
    <w:p w14:paraId="081839A0" w14:textId="77F1740D" w:rsidR="152DE1EE" w:rsidRPr="00A23DE0" w:rsidRDefault="00E61A7C" w:rsidP="00551795">
      <w:pPr>
        <w:pStyle w:val="ListParagraph"/>
        <w:numPr>
          <w:ilvl w:val="1"/>
          <w:numId w:val="18"/>
        </w:numPr>
        <w:spacing w:after="0"/>
        <w:contextualSpacing w:val="0"/>
        <w:rPr>
          <w:rFonts w:cs="Arial"/>
          <w:sz w:val="24"/>
        </w:rPr>
      </w:pPr>
      <w:hyperlink r:id="rId22" w:history="1">
        <w:r w:rsidRPr="00A23DE0">
          <w:rPr>
            <w:rStyle w:val="Hyperlink"/>
            <w:rFonts w:cs="Arial"/>
            <w:sz w:val="24"/>
          </w:rPr>
          <w:t>AccessibilityPlan-PlanAccessibilite@cihr-irsc.gc.ca</w:t>
        </w:r>
      </w:hyperlink>
      <w:r w:rsidR="74377A0B" w:rsidRPr="00A23DE0">
        <w:rPr>
          <w:rFonts w:cs="Arial"/>
          <w:sz w:val="24"/>
        </w:rPr>
        <w:t xml:space="preserve"> </w:t>
      </w:r>
    </w:p>
    <w:p w14:paraId="1CDD8DA4" w14:textId="5E680221" w:rsidR="152DE1EE" w:rsidRPr="00A23DE0" w:rsidRDefault="1FBFB705" w:rsidP="00551795">
      <w:pPr>
        <w:pStyle w:val="ListParagraph"/>
        <w:numPr>
          <w:ilvl w:val="0"/>
          <w:numId w:val="18"/>
        </w:numPr>
        <w:spacing w:after="0"/>
        <w:contextualSpacing w:val="0"/>
        <w:rPr>
          <w:rFonts w:cs="Arial"/>
          <w:sz w:val="24"/>
        </w:rPr>
      </w:pPr>
      <w:r w:rsidRPr="00A23DE0">
        <w:rPr>
          <w:rFonts w:cs="Arial"/>
          <w:sz w:val="24"/>
        </w:rPr>
        <w:t xml:space="preserve">Telephone </w:t>
      </w:r>
    </w:p>
    <w:p w14:paraId="2135AD91" w14:textId="1050948C" w:rsidR="152DE1EE" w:rsidRPr="00A23DE0" w:rsidRDefault="1FBFB705" w:rsidP="00551795">
      <w:pPr>
        <w:pStyle w:val="ListParagraph"/>
        <w:numPr>
          <w:ilvl w:val="1"/>
          <w:numId w:val="18"/>
        </w:numPr>
        <w:spacing w:after="0"/>
        <w:contextualSpacing w:val="0"/>
        <w:rPr>
          <w:rFonts w:cs="Arial"/>
          <w:sz w:val="24"/>
        </w:rPr>
      </w:pPr>
      <w:r w:rsidRPr="00A23DE0">
        <w:rPr>
          <w:rFonts w:cs="Arial"/>
          <w:sz w:val="24"/>
        </w:rPr>
        <w:t xml:space="preserve">Monday to Friday </w:t>
      </w:r>
      <w:r w:rsidR="006638B4" w:rsidRPr="00A23DE0">
        <w:rPr>
          <w:rFonts w:cs="Arial"/>
          <w:sz w:val="24"/>
        </w:rPr>
        <w:t>7</w:t>
      </w:r>
      <w:r w:rsidRPr="00A23DE0">
        <w:rPr>
          <w:rFonts w:cs="Arial"/>
          <w:sz w:val="24"/>
        </w:rPr>
        <w:t xml:space="preserve">:00 a.m. – </w:t>
      </w:r>
      <w:r w:rsidR="006638B4" w:rsidRPr="00A23DE0">
        <w:rPr>
          <w:rFonts w:cs="Arial"/>
          <w:sz w:val="24"/>
        </w:rPr>
        <w:t>8</w:t>
      </w:r>
      <w:r w:rsidRPr="00A23DE0">
        <w:rPr>
          <w:rFonts w:cs="Arial"/>
          <w:sz w:val="24"/>
        </w:rPr>
        <w:t xml:space="preserve">:00 p.m. Eastern Time </w:t>
      </w:r>
    </w:p>
    <w:p w14:paraId="75E72DE7" w14:textId="78E86C14" w:rsidR="152DE1EE" w:rsidRPr="00A23DE0" w:rsidRDefault="1FBFB705" w:rsidP="00551795">
      <w:pPr>
        <w:pStyle w:val="ListParagraph"/>
        <w:numPr>
          <w:ilvl w:val="1"/>
          <w:numId w:val="18"/>
        </w:numPr>
        <w:spacing w:after="0"/>
        <w:contextualSpacing w:val="0"/>
        <w:rPr>
          <w:rFonts w:cs="Arial"/>
          <w:sz w:val="24"/>
        </w:rPr>
      </w:pPr>
      <w:r w:rsidRPr="00A23DE0">
        <w:rPr>
          <w:rFonts w:cs="Arial"/>
          <w:sz w:val="24"/>
        </w:rPr>
        <w:t>Telephone: 613-954-1698</w:t>
      </w:r>
    </w:p>
    <w:p w14:paraId="3841ED6F" w14:textId="66EAF23F" w:rsidR="152DE1EE" w:rsidRPr="00A23DE0" w:rsidRDefault="1FBFB705" w:rsidP="00551795">
      <w:pPr>
        <w:pStyle w:val="ListParagraph"/>
        <w:numPr>
          <w:ilvl w:val="1"/>
          <w:numId w:val="18"/>
        </w:numPr>
        <w:spacing w:after="0"/>
        <w:contextualSpacing w:val="0"/>
        <w:rPr>
          <w:rFonts w:cs="Arial"/>
          <w:sz w:val="24"/>
        </w:rPr>
      </w:pPr>
      <w:r w:rsidRPr="00A23DE0">
        <w:rPr>
          <w:rFonts w:cs="Arial"/>
          <w:sz w:val="24"/>
        </w:rPr>
        <w:t>Toll Free: 1-888-603-4178</w:t>
      </w:r>
    </w:p>
    <w:p w14:paraId="00E9CB86" w14:textId="509B5A6B" w:rsidR="152DE1EE" w:rsidRPr="00A23DE0" w:rsidRDefault="00B65E98" w:rsidP="00551795">
      <w:pPr>
        <w:pStyle w:val="ListParagraph"/>
        <w:numPr>
          <w:ilvl w:val="0"/>
          <w:numId w:val="18"/>
        </w:numPr>
        <w:spacing w:after="0"/>
        <w:contextualSpacing w:val="0"/>
        <w:rPr>
          <w:rFonts w:cs="Arial"/>
          <w:sz w:val="24"/>
        </w:rPr>
      </w:pPr>
      <w:r w:rsidRPr="00A23DE0">
        <w:rPr>
          <w:rFonts w:cs="Arial"/>
          <w:sz w:val="24"/>
        </w:rPr>
        <w:t>Mail</w:t>
      </w:r>
      <w:r w:rsidR="316BAA1C" w:rsidRPr="00A23DE0">
        <w:rPr>
          <w:rFonts w:cs="Arial"/>
          <w:sz w:val="24"/>
        </w:rPr>
        <w:t xml:space="preserve"> </w:t>
      </w:r>
    </w:p>
    <w:p w14:paraId="78EA37D4" w14:textId="55B5B9E2" w:rsidR="00947652" w:rsidRPr="00A23DE0" w:rsidRDefault="50269EF9" w:rsidP="00551795">
      <w:pPr>
        <w:pStyle w:val="ListParagraph"/>
        <w:numPr>
          <w:ilvl w:val="1"/>
          <w:numId w:val="18"/>
        </w:numPr>
        <w:spacing w:after="0"/>
        <w:contextualSpacing w:val="0"/>
        <w:rPr>
          <w:rFonts w:cs="Arial"/>
          <w:sz w:val="24"/>
        </w:rPr>
      </w:pPr>
      <w:r w:rsidRPr="00A23DE0">
        <w:rPr>
          <w:rFonts w:cs="Arial"/>
          <w:sz w:val="24"/>
        </w:rPr>
        <w:t>A</w:t>
      </w:r>
      <w:r w:rsidR="6B387E2F" w:rsidRPr="00A23DE0">
        <w:rPr>
          <w:rFonts w:cs="Arial"/>
          <w:sz w:val="24"/>
        </w:rPr>
        <w:t>ttention</w:t>
      </w:r>
      <w:r w:rsidR="2FAE69D3" w:rsidRPr="00A23DE0">
        <w:rPr>
          <w:rFonts w:cs="Arial"/>
          <w:sz w:val="24"/>
        </w:rPr>
        <w:t xml:space="preserve">: </w:t>
      </w:r>
      <w:r w:rsidR="00AA0101" w:rsidRPr="00A23DE0">
        <w:rPr>
          <w:rFonts w:cs="Arial"/>
          <w:sz w:val="24"/>
        </w:rPr>
        <w:t>Lindsay Carlson</w:t>
      </w:r>
      <w:r w:rsidRPr="00A23DE0">
        <w:rPr>
          <w:rFonts w:cs="Arial"/>
          <w:sz w:val="24"/>
        </w:rPr>
        <w:br/>
      </w:r>
      <w:r w:rsidR="00AA0101" w:rsidRPr="00A23DE0">
        <w:rPr>
          <w:rFonts w:cs="Arial"/>
          <w:sz w:val="24"/>
        </w:rPr>
        <w:t>Human Resources Branch</w:t>
      </w:r>
      <w:r w:rsidRPr="00A23DE0">
        <w:rPr>
          <w:rFonts w:cs="Arial"/>
          <w:sz w:val="24"/>
        </w:rPr>
        <w:br/>
      </w:r>
      <w:r w:rsidR="316BAA1C" w:rsidRPr="00A23DE0">
        <w:rPr>
          <w:rFonts w:cs="Arial"/>
          <w:sz w:val="24"/>
        </w:rPr>
        <w:t xml:space="preserve">Canadian </w:t>
      </w:r>
      <w:r w:rsidR="1B2AE538" w:rsidRPr="00A23DE0">
        <w:rPr>
          <w:rFonts w:cs="Arial"/>
          <w:sz w:val="24"/>
        </w:rPr>
        <w:t>Institutes of Health Research</w:t>
      </w:r>
      <w:r w:rsidRPr="00A23DE0">
        <w:rPr>
          <w:rFonts w:cs="Arial"/>
          <w:sz w:val="24"/>
        </w:rPr>
        <w:br/>
      </w:r>
      <w:r w:rsidR="4E00F912" w:rsidRPr="00A23DE0">
        <w:rPr>
          <w:rFonts w:cs="Arial"/>
          <w:sz w:val="24"/>
        </w:rPr>
        <w:t>160 Elgin Street</w:t>
      </w:r>
      <w:r w:rsidR="33DE13D5" w:rsidRPr="00A23DE0">
        <w:rPr>
          <w:rFonts w:cs="Arial"/>
          <w:sz w:val="24"/>
        </w:rPr>
        <w:t xml:space="preserve">, </w:t>
      </w:r>
      <w:r w:rsidR="00375ECB" w:rsidRPr="00A23DE0">
        <w:rPr>
          <w:rFonts w:cs="Arial"/>
          <w:sz w:val="24"/>
        </w:rPr>
        <w:t>9</w:t>
      </w:r>
      <w:r w:rsidR="33DE13D5" w:rsidRPr="00A23DE0">
        <w:rPr>
          <w:rFonts w:cs="Arial"/>
          <w:sz w:val="24"/>
          <w:vertAlign w:val="superscript"/>
        </w:rPr>
        <w:t>th</w:t>
      </w:r>
      <w:r w:rsidR="33DE13D5" w:rsidRPr="00A23DE0">
        <w:rPr>
          <w:rFonts w:cs="Arial"/>
          <w:sz w:val="24"/>
        </w:rPr>
        <w:t xml:space="preserve"> Floor</w:t>
      </w:r>
      <w:r w:rsidRPr="00A23DE0">
        <w:rPr>
          <w:rFonts w:cs="Arial"/>
          <w:sz w:val="24"/>
        </w:rPr>
        <w:br/>
      </w:r>
      <w:r w:rsidR="33DE13D5" w:rsidRPr="00A23DE0">
        <w:rPr>
          <w:rFonts w:cs="Arial"/>
          <w:sz w:val="24"/>
        </w:rPr>
        <w:t>Ottawa, ON</w:t>
      </w:r>
      <w:r w:rsidR="3F0976ED" w:rsidRPr="00A23DE0">
        <w:rPr>
          <w:rFonts w:cs="Arial"/>
          <w:sz w:val="24"/>
        </w:rPr>
        <w:t xml:space="preserve">. </w:t>
      </w:r>
      <w:r w:rsidR="33DE13D5" w:rsidRPr="00A23DE0">
        <w:rPr>
          <w:rFonts w:cs="Arial"/>
          <w:sz w:val="24"/>
        </w:rPr>
        <w:t>K1A 0W9</w:t>
      </w:r>
    </w:p>
    <w:p w14:paraId="3F1A1682" w14:textId="582B293F" w:rsidR="55AC1FC0" w:rsidRPr="00A23DE0" w:rsidRDefault="00B65E98" w:rsidP="00551795">
      <w:pPr>
        <w:pStyle w:val="ListParagraph"/>
        <w:numPr>
          <w:ilvl w:val="0"/>
          <w:numId w:val="18"/>
        </w:numPr>
        <w:spacing w:after="0"/>
        <w:contextualSpacing w:val="0"/>
        <w:rPr>
          <w:rFonts w:cs="Arial"/>
          <w:sz w:val="24"/>
        </w:rPr>
      </w:pPr>
      <w:r w:rsidRPr="00A23DE0">
        <w:rPr>
          <w:rFonts w:cs="Arial"/>
          <w:sz w:val="24"/>
        </w:rPr>
        <w:t>Online (a</w:t>
      </w:r>
      <w:r w:rsidR="55AC1FC0" w:rsidRPr="00A23DE0">
        <w:rPr>
          <w:rFonts w:cs="Arial"/>
          <w:sz w:val="24"/>
        </w:rPr>
        <w:t>nonymous</w:t>
      </w:r>
      <w:r w:rsidRPr="00A23DE0">
        <w:rPr>
          <w:rFonts w:cs="Arial"/>
          <w:sz w:val="24"/>
        </w:rPr>
        <w:t>)</w:t>
      </w:r>
      <w:r w:rsidR="55AC1FC0" w:rsidRPr="00A23DE0">
        <w:rPr>
          <w:rFonts w:cs="Arial"/>
          <w:sz w:val="24"/>
        </w:rPr>
        <w:t xml:space="preserve"> </w:t>
      </w:r>
    </w:p>
    <w:p w14:paraId="502053A1" w14:textId="5B3E7FE8" w:rsidR="152DE1EE" w:rsidRPr="00A23DE0" w:rsidRDefault="55AC1FC0" w:rsidP="00551795">
      <w:pPr>
        <w:pStyle w:val="ListParagraph"/>
        <w:numPr>
          <w:ilvl w:val="1"/>
          <w:numId w:val="18"/>
        </w:numPr>
        <w:spacing w:after="0"/>
        <w:contextualSpacing w:val="0"/>
        <w:rPr>
          <w:rFonts w:cs="Arial"/>
          <w:sz w:val="24"/>
        </w:rPr>
      </w:pPr>
      <w:r w:rsidRPr="00A23DE0">
        <w:rPr>
          <w:rFonts w:cs="Arial"/>
          <w:sz w:val="24"/>
        </w:rPr>
        <w:t xml:space="preserve">Complete the </w:t>
      </w:r>
      <w:hyperlink r:id="rId23" w:history="1">
        <w:r w:rsidRPr="00A23DE0">
          <w:rPr>
            <w:rStyle w:val="Hyperlink"/>
            <w:rFonts w:cs="Arial"/>
            <w:sz w:val="24"/>
          </w:rPr>
          <w:t>online</w:t>
        </w:r>
        <w:bookmarkStart w:id="17" w:name="_Hlt180739117"/>
        <w:bookmarkStart w:id="18" w:name="_Hlt180739118"/>
        <w:r w:rsidRPr="00A23DE0">
          <w:rPr>
            <w:rStyle w:val="Hyperlink"/>
            <w:rFonts w:cs="Arial"/>
            <w:sz w:val="24"/>
          </w:rPr>
          <w:t xml:space="preserve"> </w:t>
        </w:r>
        <w:bookmarkEnd w:id="17"/>
        <w:bookmarkEnd w:id="18"/>
        <w:r w:rsidRPr="00A23DE0">
          <w:rPr>
            <w:rStyle w:val="Hyperlink"/>
            <w:rFonts w:cs="Arial"/>
            <w:sz w:val="24"/>
          </w:rPr>
          <w:t>form</w:t>
        </w:r>
      </w:hyperlink>
      <w:r w:rsidRPr="00A23DE0">
        <w:rPr>
          <w:rFonts w:cs="Arial"/>
          <w:sz w:val="24"/>
        </w:rPr>
        <w:t xml:space="preserve"> to share feedback anonymously</w:t>
      </w:r>
    </w:p>
    <w:p w14:paraId="1D3A2112" w14:textId="77777777" w:rsidR="000B5098" w:rsidRPr="00A23DE0" w:rsidRDefault="000B5098" w:rsidP="00551795">
      <w:pPr>
        <w:rPr>
          <w:rFonts w:ascii="Arial" w:hAnsi="Arial" w:cs="Arial"/>
        </w:rPr>
      </w:pPr>
    </w:p>
    <w:p w14:paraId="0BFA344F" w14:textId="77777777" w:rsidR="000B5098" w:rsidRPr="00A23DE0" w:rsidRDefault="000B5098" w:rsidP="00551795">
      <w:pPr>
        <w:rPr>
          <w:rFonts w:ascii="Arial" w:hAnsi="Arial" w:cs="Arial"/>
          <w:color w:val="333333"/>
          <w:shd w:val="clear" w:color="auto" w:fill="FFFFFF"/>
        </w:rPr>
      </w:pPr>
      <w:r w:rsidRPr="00A23DE0">
        <w:rPr>
          <w:rFonts w:ascii="Arial" w:hAnsi="Arial" w:cs="Arial"/>
          <w:color w:val="333333"/>
        </w:rPr>
        <w:t xml:space="preserve">Feedback will be collected, processed, and addressed by a member of the </w:t>
      </w:r>
      <w:r w:rsidRPr="00A23DE0">
        <w:rPr>
          <w:rFonts w:ascii="Arial" w:hAnsi="Arial" w:cs="Arial"/>
          <w:color w:val="333333"/>
          <w:shd w:val="clear" w:color="auto" w:fill="FFFFFF"/>
        </w:rPr>
        <w:t xml:space="preserve">Strategic Programs and HR Analytics team. </w:t>
      </w:r>
    </w:p>
    <w:p w14:paraId="17FDD301" w14:textId="77777777" w:rsidR="00551795" w:rsidRDefault="00551795" w:rsidP="00551795">
      <w:pPr>
        <w:rPr>
          <w:rFonts w:ascii="Arial" w:hAnsi="Arial" w:cs="Arial"/>
          <w:color w:val="333333"/>
          <w:shd w:val="clear" w:color="auto" w:fill="FFFFFF"/>
        </w:rPr>
      </w:pPr>
    </w:p>
    <w:p w14:paraId="18B5731F" w14:textId="0CF46CC7" w:rsidR="000B5098" w:rsidRPr="00A23DE0" w:rsidRDefault="000B5098" w:rsidP="00551795">
      <w:pPr>
        <w:rPr>
          <w:rFonts w:ascii="Arial" w:hAnsi="Arial" w:cs="Arial"/>
          <w:color w:val="333333"/>
        </w:rPr>
      </w:pPr>
      <w:r w:rsidRPr="00A23DE0">
        <w:rPr>
          <w:rFonts w:ascii="Arial" w:hAnsi="Arial" w:cs="Arial"/>
          <w:color w:val="333333"/>
          <w:shd w:val="clear" w:color="auto" w:fill="FFFFFF"/>
        </w:rPr>
        <w:t xml:space="preserve">Feedback will be compiled, tracked, and monitored by the Strategic Programs and HR Analytics team. A member of the team will ensure follow-up with appropriate internal </w:t>
      </w:r>
      <w:r w:rsidR="00207763" w:rsidRPr="00A23DE0">
        <w:rPr>
          <w:rFonts w:ascii="Arial" w:hAnsi="Arial" w:cs="Arial"/>
          <w:color w:val="333333"/>
          <w:shd w:val="clear" w:color="auto" w:fill="FFFFFF"/>
        </w:rPr>
        <w:t>interest groups</w:t>
      </w:r>
      <w:r w:rsidRPr="00A23DE0">
        <w:rPr>
          <w:rFonts w:ascii="Arial" w:hAnsi="Arial" w:cs="Arial"/>
          <w:color w:val="333333"/>
          <w:shd w:val="clear" w:color="auto" w:fill="FFFFFF"/>
        </w:rPr>
        <w:t>.</w:t>
      </w:r>
    </w:p>
    <w:p w14:paraId="025E4468" w14:textId="77777777" w:rsidR="00551795" w:rsidRDefault="00551795" w:rsidP="00551795">
      <w:pPr>
        <w:rPr>
          <w:rFonts w:ascii="Arial" w:hAnsi="Arial" w:cs="Arial"/>
        </w:rPr>
      </w:pPr>
    </w:p>
    <w:p w14:paraId="040E3D7D" w14:textId="7F94967D" w:rsidR="000B5098" w:rsidRPr="00A23DE0" w:rsidRDefault="000B5098" w:rsidP="00551795">
      <w:pPr>
        <w:rPr>
          <w:rFonts w:ascii="Arial" w:hAnsi="Arial" w:cs="Arial"/>
        </w:rPr>
      </w:pPr>
      <w:r w:rsidRPr="00A23DE0">
        <w:rPr>
          <w:rFonts w:ascii="Arial" w:hAnsi="Arial" w:cs="Arial"/>
        </w:rPr>
        <w:t>Feedback will remain confidential.</w:t>
      </w:r>
    </w:p>
    <w:p w14:paraId="315993FE" w14:textId="77777777" w:rsidR="000B5098" w:rsidRPr="00A23DE0" w:rsidRDefault="000B5098" w:rsidP="00551795">
      <w:pPr>
        <w:rPr>
          <w:rFonts w:ascii="Arial" w:hAnsi="Arial" w:cs="Arial"/>
        </w:rPr>
      </w:pPr>
    </w:p>
    <w:p w14:paraId="548F37DC" w14:textId="77777777" w:rsidR="000B5098" w:rsidRPr="00A23DE0" w:rsidRDefault="000B5098" w:rsidP="00551795">
      <w:pPr>
        <w:rPr>
          <w:rFonts w:ascii="Arial" w:hAnsi="Arial" w:cs="Arial"/>
          <w:color w:val="333333"/>
          <w:shd w:val="clear" w:color="auto" w:fill="FFFFFF"/>
        </w:rPr>
      </w:pPr>
      <w:r w:rsidRPr="00A23DE0">
        <w:rPr>
          <w:rFonts w:ascii="Arial" w:hAnsi="Arial" w:cs="Arial"/>
          <w:color w:val="333333"/>
        </w:rPr>
        <w:t>Acknowledgement of receipt will be sent following reception of the feedback, unless feedback received was anonymous.</w:t>
      </w:r>
    </w:p>
    <w:p w14:paraId="155EE2CB" w14:textId="77777777" w:rsidR="000B5098" w:rsidRPr="00A23DE0" w:rsidRDefault="000B5098" w:rsidP="00551795">
      <w:pPr>
        <w:rPr>
          <w:rFonts w:ascii="Arial" w:hAnsi="Arial" w:cs="Arial"/>
          <w:color w:val="333333"/>
          <w:shd w:val="clear" w:color="auto" w:fill="FFFFFF"/>
        </w:rPr>
      </w:pPr>
    </w:p>
    <w:p w14:paraId="4B8598C5" w14:textId="6921323C" w:rsidR="000B5098" w:rsidRPr="00A23DE0" w:rsidRDefault="000B5098" w:rsidP="00551795">
      <w:pPr>
        <w:rPr>
          <w:rFonts w:ascii="Arial" w:hAnsi="Arial" w:cs="Arial"/>
          <w:color w:val="333333"/>
        </w:rPr>
      </w:pPr>
      <w:r w:rsidRPr="00A23DE0">
        <w:rPr>
          <w:rFonts w:ascii="Arial" w:hAnsi="Arial" w:cs="Arial"/>
          <w:color w:val="333333"/>
        </w:rPr>
        <w:lastRenderedPageBreak/>
        <w:t>The feedback received will be acknowledged in the way it was received unless it was received anonymously.</w:t>
      </w:r>
    </w:p>
    <w:p w14:paraId="1B830241" w14:textId="77777777" w:rsidR="000B5098" w:rsidRPr="00A23DE0" w:rsidRDefault="000B5098" w:rsidP="00551795">
      <w:pPr>
        <w:rPr>
          <w:rFonts w:ascii="Arial" w:hAnsi="Arial" w:cs="Arial"/>
        </w:rPr>
      </w:pPr>
    </w:p>
    <w:p w14:paraId="1E173BE8" w14:textId="72E56EF3" w:rsidR="16DF6771" w:rsidRPr="00A23DE0" w:rsidRDefault="16DF6771" w:rsidP="00551795">
      <w:pPr>
        <w:pStyle w:val="TOCHeading"/>
        <w:rPr>
          <w:sz w:val="24"/>
          <w:szCs w:val="24"/>
        </w:rPr>
      </w:pPr>
      <w:r w:rsidRPr="00A23DE0">
        <w:rPr>
          <w:sz w:val="24"/>
          <w:szCs w:val="24"/>
        </w:rPr>
        <w:t>This contact information enable</w:t>
      </w:r>
      <w:r w:rsidR="4949E12D" w:rsidRPr="00A23DE0">
        <w:rPr>
          <w:sz w:val="24"/>
          <w:szCs w:val="24"/>
        </w:rPr>
        <w:t>s</w:t>
      </w:r>
      <w:r w:rsidRPr="00A23DE0">
        <w:rPr>
          <w:sz w:val="24"/>
          <w:szCs w:val="24"/>
        </w:rPr>
        <w:t xml:space="preserve"> CIHR employees and the public to:</w:t>
      </w:r>
    </w:p>
    <w:p w14:paraId="529778BB" w14:textId="7F1D8EBE" w:rsidR="16DF6771" w:rsidRPr="00A23DE0" w:rsidRDefault="62347E14" w:rsidP="00551795">
      <w:pPr>
        <w:pStyle w:val="ListParagraph"/>
        <w:spacing w:after="0"/>
        <w:contextualSpacing w:val="0"/>
        <w:rPr>
          <w:rFonts w:cs="Arial"/>
          <w:color w:val="284162"/>
          <w:sz w:val="24"/>
          <w:u w:val="single"/>
        </w:rPr>
      </w:pPr>
      <w:r w:rsidRPr="00A23DE0">
        <w:rPr>
          <w:rFonts w:cs="Arial"/>
          <w:color w:val="333333"/>
          <w:sz w:val="24"/>
        </w:rPr>
        <w:t xml:space="preserve">request the CIHR </w:t>
      </w:r>
      <w:r w:rsidR="0F066185" w:rsidRPr="00A23DE0">
        <w:rPr>
          <w:rFonts w:cs="Arial"/>
          <w:color w:val="333333"/>
          <w:sz w:val="24"/>
        </w:rPr>
        <w:t>A</w:t>
      </w:r>
      <w:r w:rsidRPr="00A23DE0">
        <w:rPr>
          <w:rFonts w:cs="Arial"/>
          <w:color w:val="333333"/>
          <w:sz w:val="24"/>
        </w:rPr>
        <w:t xml:space="preserve">ccessibility </w:t>
      </w:r>
      <w:r w:rsidR="461083A0" w:rsidRPr="00A23DE0">
        <w:rPr>
          <w:rFonts w:cs="Arial"/>
          <w:color w:val="333333"/>
          <w:sz w:val="24"/>
        </w:rPr>
        <w:t>P</w:t>
      </w:r>
      <w:r w:rsidRPr="00A23DE0">
        <w:rPr>
          <w:rFonts w:cs="Arial"/>
          <w:color w:val="333333"/>
          <w:sz w:val="24"/>
        </w:rPr>
        <w:t xml:space="preserve">lan in one of the alternate formats described in </w:t>
      </w:r>
      <w:hyperlink r:id="rId24">
        <w:r w:rsidRPr="00A23DE0">
          <w:rPr>
            <w:rStyle w:val="Hyperlink"/>
            <w:rFonts w:cs="Arial"/>
            <w:sz w:val="24"/>
          </w:rPr>
          <w:t>subsection 8(2) of the regulations</w:t>
        </w:r>
        <w:r w:rsidR="5C91DDB0" w:rsidRPr="00A23DE0">
          <w:rPr>
            <w:rStyle w:val="Hyperlink"/>
            <w:rFonts w:cs="Arial"/>
            <w:sz w:val="24"/>
          </w:rPr>
          <w:t>.</w:t>
        </w:r>
      </w:hyperlink>
    </w:p>
    <w:p w14:paraId="08A74AD6" w14:textId="4C301F13" w:rsidR="0006031D" w:rsidRPr="00A23DE0" w:rsidRDefault="62347E14" w:rsidP="00551795">
      <w:pPr>
        <w:pStyle w:val="ListParagraph"/>
        <w:spacing w:after="0"/>
        <w:contextualSpacing w:val="0"/>
        <w:rPr>
          <w:rFonts w:cs="Arial"/>
          <w:color w:val="284162"/>
          <w:sz w:val="24"/>
          <w:u w:val="single"/>
        </w:rPr>
      </w:pPr>
      <w:r w:rsidRPr="00A23DE0">
        <w:rPr>
          <w:rFonts w:cs="Arial"/>
          <w:sz w:val="24"/>
        </w:rPr>
        <w:t xml:space="preserve">request the description of </w:t>
      </w:r>
      <w:r w:rsidR="5798060C" w:rsidRPr="00A23DE0">
        <w:rPr>
          <w:rFonts w:cs="Arial"/>
          <w:sz w:val="24"/>
        </w:rPr>
        <w:t xml:space="preserve">the </w:t>
      </w:r>
      <w:r w:rsidRPr="00A23DE0">
        <w:rPr>
          <w:rFonts w:cs="Arial"/>
          <w:sz w:val="24"/>
        </w:rPr>
        <w:t xml:space="preserve">CIHR feedback process in one of the alternate formats described in </w:t>
      </w:r>
      <w:hyperlink r:id="rId25">
        <w:r w:rsidRPr="00A23DE0">
          <w:rPr>
            <w:rStyle w:val="Hyperlink"/>
            <w:rFonts w:cs="Arial"/>
            <w:sz w:val="24"/>
          </w:rPr>
          <w:t>subsection 9(5) of the regulations</w:t>
        </w:r>
        <w:r w:rsidR="47042A18" w:rsidRPr="00A23DE0">
          <w:rPr>
            <w:rStyle w:val="Hyperlink"/>
            <w:rFonts w:cs="Arial"/>
            <w:sz w:val="24"/>
          </w:rPr>
          <w:t>.</w:t>
        </w:r>
      </w:hyperlink>
    </w:p>
    <w:p w14:paraId="559C9764" w14:textId="77777777" w:rsidR="00BE75DE" w:rsidRPr="00A23DE0" w:rsidRDefault="00BE75DE" w:rsidP="00551795">
      <w:pPr>
        <w:ind w:left="340"/>
        <w:rPr>
          <w:rFonts w:ascii="Arial" w:hAnsi="Arial" w:cs="Arial"/>
        </w:rPr>
      </w:pPr>
    </w:p>
    <w:p w14:paraId="03314883" w14:textId="75D7B80F" w:rsidR="566BE2BB" w:rsidRPr="00A23DE0" w:rsidRDefault="00DB203F" w:rsidP="003B4DAD">
      <w:pPr>
        <w:pStyle w:val="Heading2"/>
      </w:pPr>
      <w:bookmarkStart w:id="19" w:name="_Toc180655707"/>
      <w:r w:rsidRPr="00A23DE0">
        <w:t xml:space="preserve">What </w:t>
      </w:r>
      <w:r w:rsidR="005F0DD2" w:rsidRPr="00A23DE0">
        <w:t xml:space="preserve">we have </w:t>
      </w:r>
      <w:r w:rsidRPr="00A23DE0">
        <w:t>learned</w:t>
      </w:r>
      <w:bookmarkEnd w:id="19"/>
    </w:p>
    <w:p w14:paraId="571A2245" w14:textId="77777777" w:rsidR="00551795" w:rsidRDefault="00551795" w:rsidP="00551795">
      <w:pPr>
        <w:pStyle w:val="BodyText"/>
        <w:spacing w:after="0"/>
        <w:rPr>
          <w:rFonts w:cs="Arial"/>
          <w:sz w:val="24"/>
        </w:rPr>
      </w:pPr>
      <w:bookmarkStart w:id="20" w:name="_Hlk150503013"/>
    </w:p>
    <w:p w14:paraId="5FBA7AFE" w14:textId="7572FB28" w:rsidR="00E35738" w:rsidRPr="00A23DE0" w:rsidRDefault="57020C3C" w:rsidP="00551795">
      <w:pPr>
        <w:pStyle w:val="BodyText"/>
        <w:spacing w:after="0"/>
        <w:rPr>
          <w:rFonts w:cs="Arial"/>
          <w:sz w:val="24"/>
        </w:rPr>
      </w:pPr>
      <w:r w:rsidRPr="00A23DE0">
        <w:rPr>
          <w:rFonts w:cs="Arial"/>
          <w:sz w:val="24"/>
        </w:rPr>
        <w:t>In the second year of implementing the CIHR Accessibility Plan</w:t>
      </w:r>
      <w:r w:rsidR="0ABF367F" w:rsidRPr="00A23DE0">
        <w:rPr>
          <w:rFonts w:cs="Arial"/>
          <w:sz w:val="24"/>
        </w:rPr>
        <w:t xml:space="preserve"> 2023-2026</w:t>
      </w:r>
      <w:r w:rsidRPr="00A23DE0">
        <w:rPr>
          <w:rFonts w:cs="Arial"/>
          <w:sz w:val="24"/>
        </w:rPr>
        <w:t xml:space="preserve">, we have </w:t>
      </w:r>
      <w:r w:rsidR="000909A2" w:rsidRPr="00A23DE0">
        <w:rPr>
          <w:rFonts w:cs="Arial"/>
          <w:sz w:val="24"/>
        </w:rPr>
        <w:t>gained</w:t>
      </w:r>
      <w:r w:rsidRPr="00A23DE0">
        <w:rPr>
          <w:rFonts w:cs="Arial"/>
          <w:sz w:val="24"/>
        </w:rPr>
        <w:t xml:space="preserve"> insights that will guide future efforts in creating a more accessible environment</w:t>
      </w:r>
      <w:r w:rsidR="23C312CD" w:rsidRPr="00A23DE0">
        <w:rPr>
          <w:rFonts w:cs="Arial"/>
          <w:sz w:val="24"/>
        </w:rPr>
        <w:t>.</w:t>
      </w:r>
    </w:p>
    <w:p w14:paraId="73CA5060" w14:textId="77777777" w:rsidR="00551795" w:rsidRDefault="00551795" w:rsidP="00551795">
      <w:pPr>
        <w:pStyle w:val="BodyText"/>
        <w:spacing w:after="0"/>
        <w:rPr>
          <w:rFonts w:cs="Arial"/>
          <w:b/>
          <w:bCs/>
          <w:sz w:val="24"/>
        </w:rPr>
      </w:pPr>
    </w:p>
    <w:p w14:paraId="4F62206B" w14:textId="470C3D46" w:rsidR="00CE1631" w:rsidRPr="00A23DE0" w:rsidRDefault="1F31CF6F" w:rsidP="00551795">
      <w:pPr>
        <w:pStyle w:val="BodyText"/>
        <w:spacing w:after="0"/>
        <w:rPr>
          <w:rFonts w:cs="Arial"/>
          <w:sz w:val="24"/>
        </w:rPr>
      </w:pPr>
      <w:r w:rsidRPr="00A23DE0">
        <w:rPr>
          <w:rFonts w:cs="Arial"/>
          <w:b/>
          <w:bCs/>
          <w:sz w:val="24"/>
        </w:rPr>
        <w:t>Collaboration</w:t>
      </w:r>
      <w:r w:rsidRPr="00A23DE0">
        <w:rPr>
          <w:rFonts w:cs="Arial"/>
          <w:sz w:val="24"/>
        </w:rPr>
        <w:t xml:space="preserve">: </w:t>
      </w:r>
      <w:r w:rsidR="388B9AE0" w:rsidRPr="00A23DE0">
        <w:rPr>
          <w:rFonts w:cs="Arial"/>
          <w:sz w:val="24"/>
        </w:rPr>
        <w:t>Collaboration</w:t>
      </w:r>
      <w:r w:rsidR="041E8FA8" w:rsidRPr="00A23DE0">
        <w:rPr>
          <w:rFonts w:cs="Arial"/>
          <w:sz w:val="24"/>
        </w:rPr>
        <w:t xml:space="preserve"> </w:t>
      </w:r>
      <w:r w:rsidR="6502DD0A" w:rsidRPr="00A23DE0">
        <w:rPr>
          <w:rFonts w:cs="Arial"/>
          <w:sz w:val="24"/>
        </w:rPr>
        <w:t xml:space="preserve">across </w:t>
      </w:r>
      <w:r w:rsidR="041E8FA8" w:rsidRPr="00A23DE0">
        <w:rPr>
          <w:rFonts w:cs="Arial"/>
          <w:sz w:val="24"/>
        </w:rPr>
        <w:t>CIHR</w:t>
      </w:r>
      <w:r w:rsidRPr="00A23DE0">
        <w:rPr>
          <w:rFonts w:cs="Arial"/>
          <w:sz w:val="24"/>
        </w:rPr>
        <w:t xml:space="preserve"> has been instrumental in addressing </w:t>
      </w:r>
      <w:r w:rsidR="6502DD0A" w:rsidRPr="00A23DE0">
        <w:rPr>
          <w:rFonts w:cs="Arial"/>
          <w:sz w:val="24"/>
        </w:rPr>
        <w:t xml:space="preserve">accessibility </w:t>
      </w:r>
      <w:r w:rsidRPr="00A23DE0">
        <w:rPr>
          <w:rFonts w:cs="Arial"/>
          <w:sz w:val="24"/>
        </w:rPr>
        <w:t xml:space="preserve">barriers comprehensively. </w:t>
      </w:r>
      <w:r w:rsidR="6502DD0A" w:rsidRPr="00A23DE0">
        <w:rPr>
          <w:rFonts w:cs="Arial"/>
          <w:sz w:val="24"/>
        </w:rPr>
        <w:t>Ongoing and m</w:t>
      </w:r>
      <w:r w:rsidRPr="00A23DE0">
        <w:rPr>
          <w:rFonts w:cs="Arial"/>
          <w:sz w:val="24"/>
        </w:rPr>
        <w:t>eaningful</w:t>
      </w:r>
      <w:r w:rsidR="3099098D" w:rsidRPr="00A23DE0">
        <w:rPr>
          <w:rFonts w:cs="Arial"/>
          <w:sz w:val="24"/>
        </w:rPr>
        <w:t xml:space="preserve"> </w:t>
      </w:r>
      <w:r w:rsidRPr="00A23DE0">
        <w:rPr>
          <w:rFonts w:cs="Arial"/>
          <w:sz w:val="24"/>
        </w:rPr>
        <w:t xml:space="preserve">consultation with </w:t>
      </w:r>
      <w:r w:rsidR="4C4B2B5D" w:rsidRPr="00A23DE0">
        <w:rPr>
          <w:rFonts w:cs="Arial"/>
          <w:sz w:val="24"/>
        </w:rPr>
        <w:t xml:space="preserve">internal and external </w:t>
      </w:r>
      <w:r w:rsidRPr="00A23DE0">
        <w:rPr>
          <w:rFonts w:cs="Arial"/>
          <w:sz w:val="24"/>
        </w:rPr>
        <w:t xml:space="preserve">working groups continues to be key to driving progress. </w:t>
      </w:r>
    </w:p>
    <w:p w14:paraId="535AC678" w14:textId="398EA799" w:rsidR="000B6FD1" w:rsidRPr="00A23DE0" w:rsidRDefault="078AAA4F" w:rsidP="00551795">
      <w:pPr>
        <w:pStyle w:val="BodyText"/>
        <w:spacing w:after="0"/>
        <w:rPr>
          <w:rFonts w:cs="Arial"/>
          <w:sz w:val="24"/>
        </w:rPr>
      </w:pPr>
      <w:r w:rsidRPr="00A23DE0">
        <w:rPr>
          <w:rFonts w:cs="Arial"/>
          <w:sz w:val="24"/>
        </w:rPr>
        <w:t>Additionally, CIHR announced a new</w:t>
      </w:r>
      <w:r w:rsidR="50CEB841" w:rsidRPr="00A23DE0">
        <w:rPr>
          <w:rFonts w:cs="Arial"/>
          <w:sz w:val="24"/>
        </w:rPr>
        <w:t xml:space="preserve"> Champion for the CIHR Anti-Racism, Equity, Diversity, Inclusion and Accessibility (CAREDIA)</w:t>
      </w:r>
      <w:r w:rsidR="37D964E4" w:rsidRPr="00A23DE0">
        <w:rPr>
          <w:rFonts w:cs="Arial"/>
          <w:sz w:val="24"/>
        </w:rPr>
        <w:t xml:space="preserve"> committee</w:t>
      </w:r>
      <w:r w:rsidR="50CEB841" w:rsidRPr="00A23DE0">
        <w:rPr>
          <w:rFonts w:cs="Arial"/>
          <w:sz w:val="24"/>
        </w:rPr>
        <w:t>, who will play a</w:t>
      </w:r>
      <w:r w:rsidR="1AD6622E" w:rsidRPr="00A23DE0">
        <w:rPr>
          <w:rFonts w:cs="Arial"/>
          <w:sz w:val="24"/>
        </w:rPr>
        <w:t>n</w:t>
      </w:r>
      <w:r w:rsidR="50CEB841" w:rsidRPr="00A23DE0">
        <w:rPr>
          <w:rFonts w:cs="Arial"/>
          <w:sz w:val="24"/>
        </w:rPr>
        <w:t xml:space="preserve"> </w:t>
      </w:r>
      <w:r w:rsidR="67839508" w:rsidRPr="00A23DE0">
        <w:rPr>
          <w:rFonts w:cs="Arial"/>
          <w:sz w:val="24"/>
        </w:rPr>
        <w:t>important</w:t>
      </w:r>
      <w:r w:rsidR="50CEB841" w:rsidRPr="00A23DE0">
        <w:rPr>
          <w:rFonts w:cs="Arial"/>
          <w:sz w:val="24"/>
        </w:rPr>
        <w:t xml:space="preserve"> role in </w:t>
      </w:r>
      <w:r w:rsidR="6F77FFC9" w:rsidRPr="00A23DE0">
        <w:rPr>
          <w:rFonts w:cs="Arial"/>
          <w:sz w:val="24"/>
        </w:rPr>
        <w:t>bringing visibility and leadership to</w:t>
      </w:r>
      <w:r w:rsidR="50CEB841" w:rsidRPr="00A23DE0">
        <w:rPr>
          <w:rFonts w:cs="Arial"/>
          <w:sz w:val="24"/>
        </w:rPr>
        <w:t xml:space="preserve"> accessibility. Thi</w:t>
      </w:r>
      <w:r w:rsidR="650BE15D" w:rsidRPr="00A23DE0">
        <w:rPr>
          <w:rFonts w:cs="Arial"/>
          <w:sz w:val="24"/>
        </w:rPr>
        <w:t xml:space="preserve">s new Champion appointment reinforces CIHR’s commitment to accessibility and will support inter-departmental </w:t>
      </w:r>
      <w:r w:rsidR="6502DD0A" w:rsidRPr="00A23DE0">
        <w:rPr>
          <w:rFonts w:cs="Arial"/>
          <w:sz w:val="24"/>
        </w:rPr>
        <w:t xml:space="preserve">linkages. </w:t>
      </w:r>
    </w:p>
    <w:p w14:paraId="7C4A1040" w14:textId="77777777" w:rsidR="00551795" w:rsidRDefault="00551795" w:rsidP="00551795">
      <w:pPr>
        <w:pStyle w:val="BodyText"/>
        <w:spacing w:after="0"/>
        <w:rPr>
          <w:rFonts w:cs="Arial"/>
          <w:b/>
          <w:bCs/>
          <w:sz w:val="24"/>
        </w:rPr>
      </w:pPr>
    </w:p>
    <w:p w14:paraId="1E9E079E" w14:textId="28ECEBD8" w:rsidR="00A040FD" w:rsidRPr="00A23DE0" w:rsidRDefault="17652660" w:rsidP="00551795">
      <w:pPr>
        <w:pStyle w:val="BodyText"/>
        <w:spacing w:after="0"/>
        <w:rPr>
          <w:rFonts w:cs="Arial"/>
          <w:sz w:val="24"/>
        </w:rPr>
      </w:pPr>
      <w:r w:rsidRPr="00A23DE0">
        <w:rPr>
          <w:rFonts w:cs="Arial"/>
          <w:b/>
          <w:bCs/>
          <w:sz w:val="24"/>
        </w:rPr>
        <w:t>Meaningful progress:</w:t>
      </w:r>
      <w:r w:rsidRPr="00A23DE0">
        <w:rPr>
          <w:rFonts w:cs="Arial"/>
          <w:sz w:val="24"/>
        </w:rPr>
        <w:t xml:space="preserve"> Fifteen action items were set for completion by the end of 2024. Nine actions were successfully implemented and six are ongoing. While this progress demonstrates that we are making strong strides, unforeseen challenges can arise that may necessitate a review of initial timelines for some initiatives. By allowing for some flexibility, we ensure that action items are not only completed but are done in a way that meaningfully reduces barriers and contributes to sustainable change. Meaningful review and flexibility in methods are essential to maintaining a thoughtful and effective approach to accessibility.</w:t>
      </w:r>
      <w:r w:rsidRPr="00A23DE0">
        <w:rPr>
          <w:rFonts w:cs="Arial"/>
          <w:b/>
          <w:bCs/>
          <w:sz w:val="24"/>
        </w:rPr>
        <w:t xml:space="preserve"> </w:t>
      </w:r>
    </w:p>
    <w:p w14:paraId="7F1E5132" w14:textId="77777777" w:rsidR="00551795" w:rsidRDefault="00551795" w:rsidP="00551795">
      <w:pPr>
        <w:pStyle w:val="BodyText"/>
        <w:spacing w:after="0"/>
        <w:rPr>
          <w:rFonts w:cs="Arial"/>
          <w:b/>
          <w:bCs/>
          <w:sz w:val="24"/>
        </w:rPr>
      </w:pPr>
    </w:p>
    <w:p w14:paraId="7AA8EE03" w14:textId="405E5CE3" w:rsidR="00A040FD" w:rsidRPr="00A23DE0" w:rsidRDefault="69D1116B" w:rsidP="00551795">
      <w:pPr>
        <w:pStyle w:val="BodyText"/>
        <w:spacing w:after="0"/>
        <w:rPr>
          <w:rFonts w:cs="Arial"/>
          <w:sz w:val="24"/>
        </w:rPr>
      </w:pPr>
      <w:r w:rsidRPr="00A23DE0">
        <w:rPr>
          <w:rFonts w:cs="Arial"/>
          <w:b/>
          <w:bCs/>
          <w:sz w:val="24"/>
        </w:rPr>
        <w:t>Tracking Progress</w:t>
      </w:r>
      <w:r w:rsidRPr="00A23DE0">
        <w:rPr>
          <w:rFonts w:cs="Arial"/>
          <w:sz w:val="24"/>
        </w:rPr>
        <w:t xml:space="preserve">: </w:t>
      </w:r>
      <w:r w:rsidR="309B6B51" w:rsidRPr="00A23DE0">
        <w:rPr>
          <w:rFonts w:cs="Arial"/>
          <w:sz w:val="24"/>
        </w:rPr>
        <w:t>T</w:t>
      </w:r>
      <w:r w:rsidR="189F0742" w:rsidRPr="00A23DE0">
        <w:rPr>
          <w:rFonts w:cs="Arial"/>
          <w:sz w:val="24"/>
        </w:rPr>
        <w:t xml:space="preserve">here is a </w:t>
      </w:r>
      <w:r w:rsidRPr="00A23DE0">
        <w:rPr>
          <w:rFonts w:cs="Arial"/>
          <w:sz w:val="24"/>
        </w:rPr>
        <w:t xml:space="preserve">need for more </w:t>
      </w:r>
      <w:r w:rsidR="25473ACC" w:rsidRPr="00A23DE0">
        <w:rPr>
          <w:rFonts w:cs="Arial"/>
          <w:sz w:val="24"/>
        </w:rPr>
        <w:t xml:space="preserve">concrete </w:t>
      </w:r>
      <w:r w:rsidRPr="00A23DE0">
        <w:rPr>
          <w:rFonts w:cs="Arial"/>
          <w:sz w:val="24"/>
        </w:rPr>
        <w:t xml:space="preserve">indicators to track progress effectively. As we move forward, </w:t>
      </w:r>
      <w:r w:rsidR="5B4CA6AB" w:rsidRPr="00A23DE0">
        <w:rPr>
          <w:rFonts w:cs="Arial"/>
          <w:sz w:val="24"/>
        </w:rPr>
        <w:t>e</w:t>
      </w:r>
      <w:r w:rsidRPr="00A23DE0">
        <w:rPr>
          <w:rFonts w:cs="Arial"/>
          <w:sz w:val="24"/>
        </w:rPr>
        <w:t xml:space="preserve">stablishing a </w:t>
      </w:r>
      <w:r w:rsidR="1BB18C0C" w:rsidRPr="00A23DE0">
        <w:rPr>
          <w:rFonts w:cs="Arial"/>
          <w:sz w:val="24"/>
        </w:rPr>
        <w:t xml:space="preserve">performance </w:t>
      </w:r>
      <w:r w:rsidR="350B517B" w:rsidRPr="00A23DE0">
        <w:rPr>
          <w:rFonts w:cs="Arial"/>
          <w:sz w:val="24"/>
        </w:rPr>
        <w:t>measurement framework</w:t>
      </w:r>
      <w:r w:rsidRPr="00A23DE0">
        <w:rPr>
          <w:rFonts w:cs="Arial"/>
          <w:sz w:val="24"/>
        </w:rPr>
        <w:t xml:space="preserve"> to ensure</w:t>
      </w:r>
      <w:r w:rsidR="025E746D" w:rsidRPr="00A23DE0">
        <w:rPr>
          <w:rFonts w:cs="Arial"/>
          <w:sz w:val="24"/>
        </w:rPr>
        <w:t xml:space="preserve"> </w:t>
      </w:r>
      <w:r w:rsidRPr="00A23DE0">
        <w:rPr>
          <w:rFonts w:cs="Arial"/>
          <w:sz w:val="24"/>
        </w:rPr>
        <w:t xml:space="preserve">clear and consistent measurement of accessibility </w:t>
      </w:r>
      <w:r w:rsidR="6138F803" w:rsidRPr="00A23DE0">
        <w:rPr>
          <w:rFonts w:cs="Arial"/>
          <w:sz w:val="24"/>
        </w:rPr>
        <w:t>actions</w:t>
      </w:r>
      <w:r w:rsidR="2953935E" w:rsidRPr="00A23DE0">
        <w:rPr>
          <w:rFonts w:cs="Arial"/>
          <w:sz w:val="24"/>
        </w:rPr>
        <w:t xml:space="preserve"> is imperative</w:t>
      </w:r>
      <w:r w:rsidRPr="00A23DE0">
        <w:rPr>
          <w:rFonts w:cs="Arial"/>
          <w:sz w:val="24"/>
        </w:rPr>
        <w:t>.</w:t>
      </w:r>
    </w:p>
    <w:p w14:paraId="38F8343A" w14:textId="77777777" w:rsidR="006178D4" w:rsidRPr="00A23DE0" w:rsidRDefault="006178D4" w:rsidP="00551795">
      <w:pPr>
        <w:pStyle w:val="BodyText"/>
        <w:spacing w:after="0"/>
      </w:pPr>
      <w:bookmarkStart w:id="21" w:name="_Toc122359621"/>
      <w:bookmarkStart w:id="22" w:name="_Toc180655708"/>
      <w:bookmarkEnd w:id="20"/>
    </w:p>
    <w:p w14:paraId="4AC6DF8A" w14:textId="7E107F38" w:rsidR="00E74264" w:rsidRPr="003B4DAD" w:rsidRDefault="001719CA" w:rsidP="003B4DAD">
      <w:pPr>
        <w:pStyle w:val="Heading2"/>
      </w:pPr>
      <w:r w:rsidRPr="003B4DAD">
        <w:lastRenderedPageBreak/>
        <w:t>Consultations</w:t>
      </w:r>
      <w:bookmarkEnd w:id="21"/>
      <w:bookmarkEnd w:id="22"/>
    </w:p>
    <w:p w14:paraId="2E92F63D" w14:textId="0CA63268" w:rsidR="00E3042C" w:rsidRDefault="00E3042C" w:rsidP="00E3042C">
      <w:pPr>
        <w:pStyle w:val="Heading3"/>
        <w:textAlignment w:val="baseline"/>
        <w:rPr>
          <w:rFonts w:eastAsia="Times New Roman" w:cs="Arial"/>
          <w:b w:val="0"/>
          <w:bCs w:val="0"/>
          <w:sz w:val="24"/>
        </w:rPr>
      </w:pPr>
      <w:bookmarkStart w:id="23" w:name="_Toc178684311"/>
      <w:bookmarkStart w:id="24" w:name="_Toc180655709"/>
      <w:bookmarkStart w:id="25" w:name="_Toc178684317"/>
      <w:bookmarkStart w:id="26" w:name="_Toc180655714"/>
      <w:bookmarkStart w:id="27" w:name="_Hlk116636210"/>
      <w:r w:rsidRPr="30D3F29C">
        <w:rPr>
          <w:rFonts w:eastAsia="Times New Roman" w:cs="Arial"/>
          <w:b w:val="0"/>
          <w:bCs w:val="0"/>
          <w:sz w:val="24"/>
        </w:rPr>
        <w:t xml:space="preserve">The CIHR Accessibility Plan 2023-2026 and Year 2 Annual Report are the outcomes of consultations with </w:t>
      </w:r>
      <w:r>
        <w:rPr>
          <w:rFonts w:eastAsia="Times New Roman" w:cs="Arial"/>
          <w:b w:val="0"/>
          <w:bCs w:val="0"/>
          <w:sz w:val="24"/>
        </w:rPr>
        <w:t xml:space="preserve">the following </w:t>
      </w:r>
      <w:r w:rsidRPr="30D3F29C">
        <w:rPr>
          <w:rFonts w:eastAsia="Times New Roman" w:cs="Arial"/>
          <w:b w:val="0"/>
          <w:bCs w:val="0"/>
          <w:sz w:val="24"/>
        </w:rPr>
        <w:t>committees, networks, and group</w:t>
      </w:r>
      <w:r w:rsidR="003706C0">
        <w:rPr>
          <w:rFonts w:eastAsia="Times New Roman" w:cs="Arial"/>
          <w:b w:val="0"/>
          <w:bCs w:val="0"/>
          <w:sz w:val="24"/>
        </w:rPr>
        <w:t>s</w:t>
      </w:r>
      <w:r>
        <w:rPr>
          <w:rFonts w:eastAsia="Times New Roman" w:cs="Arial"/>
          <w:b w:val="0"/>
          <w:bCs w:val="0"/>
          <w:sz w:val="24"/>
        </w:rPr>
        <w:t xml:space="preserve">. </w:t>
      </w:r>
      <w:r w:rsidRPr="30D3F29C">
        <w:rPr>
          <w:rFonts w:eastAsia="Times New Roman" w:cs="Arial"/>
          <w:b w:val="0"/>
          <w:bCs w:val="0"/>
          <w:sz w:val="24"/>
        </w:rPr>
        <w:t>Throughout the year, these consultations gathered valuable feedback on several action items, including the launch of the internal Accessibility Hub which provides resources and tools that will enhance understanding of accessibility and promote a more inclusive workplace where everyone can fully engage and thrive. Additionally, both members of the public and employees have ongoing opportunities to provide feedback through the various channels outlined in the General section of this report.</w:t>
      </w:r>
      <w:bookmarkStart w:id="28" w:name="_Toc178684312"/>
      <w:bookmarkStart w:id="29" w:name="_Toc180655710"/>
      <w:bookmarkEnd w:id="23"/>
      <w:bookmarkEnd w:id="24"/>
    </w:p>
    <w:p w14:paraId="56FD5BB3" w14:textId="77777777" w:rsidR="00E3042C" w:rsidRDefault="00E3042C" w:rsidP="00E3042C">
      <w:pPr>
        <w:pStyle w:val="Heading3"/>
        <w:textAlignment w:val="baseline"/>
        <w:rPr>
          <w:rFonts w:cs="Arial"/>
          <w:sz w:val="24"/>
        </w:rPr>
      </w:pPr>
      <w:r w:rsidRPr="00227001">
        <w:rPr>
          <w:rFonts w:cs="Arial"/>
          <w:sz w:val="24"/>
        </w:rPr>
        <w:t>Employee Network for Persons with Disabilities</w:t>
      </w:r>
      <w:bookmarkEnd w:id="28"/>
      <w:bookmarkEnd w:id="29"/>
    </w:p>
    <w:p w14:paraId="50B3BE30" w14:textId="77777777" w:rsidR="00E3042C" w:rsidRPr="00645EA0" w:rsidRDefault="00E3042C" w:rsidP="00E3042C">
      <w:pPr>
        <w:pStyle w:val="BodyText"/>
        <w:numPr>
          <w:ilvl w:val="0"/>
          <w:numId w:val="22"/>
        </w:numPr>
        <w:spacing w:after="0"/>
        <w:ind w:left="792"/>
        <w:rPr>
          <w:sz w:val="24"/>
          <w:lang w:val="en-US"/>
        </w:rPr>
      </w:pPr>
      <w:r w:rsidRPr="00645EA0">
        <w:rPr>
          <w:sz w:val="24"/>
          <w:lang w:val="en-US"/>
        </w:rPr>
        <w:t>The network is comprised of employees living with disabilities, and other staff members with close personal relationships to persons with disabilities.</w:t>
      </w:r>
    </w:p>
    <w:p w14:paraId="1A942150" w14:textId="77777777" w:rsidR="00E3042C" w:rsidRPr="00645EA0" w:rsidRDefault="00E3042C" w:rsidP="00E3042C">
      <w:pPr>
        <w:pStyle w:val="BodyText"/>
        <w:numPr>
          <w:ilvl w:val="0"/>
          <w:numId w:val="22"/>
        </w:numPr>
        <w:spacing w:after="0"/>
        <w:ind w:left="792"/>
        <w:rPr>
          <w:sz w:val="24"/>
          <w:lang w:val="en-US"/>
        </w:rPr>
      </w:pPr>
      <w:r w:rsidRPr="00645EA0">
        <w:rPr>
          <w:sz w:val="24"/>
          <w:lang w:val="en-US"/>
        </w:rPr>
        <w:t>Network participants are CIHR employees working in various roles and areas within the CIHR.</w:t>
      </w:r>
    </w:p>
    <w:p w14:paraId="3FCEC6CA" w14:textId="77777777" w:rsidR="00E3042C" w:rsidRPr="00645EA0" w:rsidRDefault="00E3042C" w:rsidP="00E3042C">
      <w:pPr>
        <w:pStyle w:val="BodyText"/>
        <w:numPr>
          <w:ilvl w:val="0"/>
          <w:numId w:val="22"/>
        </w:numPr>
        <w:spacing w:after="0"/>
        <w:ind w:left="792"/>
        <w:rPr>
          <w:sz w:val="24"/>
          <w:lang w:val="en-US"/>
        </w:rPr>
      </w:pPr>
      <w:r w:rsidRPr="00645EA0">
        <w:rPr>
          <w:sz w:val="24"/>
          <w:lang w:val="en-US"/>
        </w:rPr>
        <w:t>The network was consulted throughout the year on various commitments on the Accessibility Plan.</w:t>
      </w:r>
    </w:p>
    <w:p w14:paraId="7AAD0D38" w14:textId="77777777" w:rsidR="00E3042C" w:rsidRPr="00645EA0" w:rsidRDefault="00E3042C" w:rsidP="00E3042C">
      <w:pPr>
        <w:pStyle w:val="BodyText"/>
        <w:numPr>
          <w:ilvl w:val="0"/>
          <w:numId w:val="22"/>
        </w:numPr>
        <w:spacing w:after="0"/>
        <w:ind w:left="792"/>
        <w:rPr>
          <w:sz w:val="24"/>
          <w:lang w:val="en-US"/>
        </w:rPr>
      </w:pPr>
      <w:r w:rsidRPr="00645EA0">
        <w:rPr>
          <w:sz w:val="24"/>
          <w:lang w:val="en-US"/>
        </w:rPr>
        <w:t>The network was invited to provide feedback on the Year 2 Annual Report, with the option for personalized meetings to share their input.</w:t>
      </w:r>
    </w:p>
    <w:p w14:paraId="5BE11561" w14:textId="77777777" w:rsidR="00E3042C" w:rsidRPr="00227001" w:rsidRDefault="00E3042C" w:rsidP="00E3042C">
      <w:pPr>
        <w:pStyle w:val="BodyText"/>
        <w:spacing w:after="0"/>
        <w:ind w:left="792"/>
        <w:rPr>
          <w:lang w:val="en-US"/>
        </w:rPr>
      </w:pPr>
    </w:p>
    <w:p w14:paraId="64FE03C7" w14:textId="77777777" w:rsidR="00E3042C" w:rsidRDefault="00E3042C" w:rsidP="00B554BC">
      <w:pPr>
        <w:pStyle w:val="Heading3"/>
        <w:spacing w:before="0"/>
        <w:contextualSpacing/>
        <w:textAlignment w:val="baseline"/>
        <w:rPr>
          <w:rFonts w:cs="Arial"/>
          <w:sz w:val="24"/>
        </w:rPr>
      </w:pPr>
      <w:bookmarkStart w:id="30" w:name="_Toc180655711"/>
      <w:bookmarkStart w:id="31" w:name="_Toc178684313"/>
      <w:r w:rsidRPr="002F20FB">
        <w:rPr>
          <w:rFonts w:cs="Arial"/>
          <w:sz w:val="24"/>
        </w:rPr>
        <w:t>CIHR Anti-Racism, Equity, Diversity, Inclusion and Accessibility (CAREDIA) Committee</w:t>
      </w:r>
      <w:bookmarkEnd w:id="30"/>
      <w:r w:rsidRPr="002F20FB">
        <w:rPr>
          <w:rFonts w:cs="Arial"/>
          <w:sz w:val="24"/>
        </w:rPr>
        <w:t xml:space="preserve"> </w:t>
      </w:r>
      <w:bookmarkEnd w:id="31"/>
    </w:p>
    <w:p w14:paraId="7FE3C574" w14:textId="77777777" w:rsidR="00E3042C" w:rsidRPr="00645EA0" w:rsidRDefault="00E3042C" w:rsidP="00B554BC">
      <w:pPr>
        <w:pStyle w:val="BodyText"/>
        <w:numPr>
          <w:ilvl w:val="0"/>
          <w:numId w:val="22"/>
        </w:numPr>
        <w:spacing w:after="0"/>
        <w:ind w:left="792"/>
        <w:rPr>
          <w:sz w:val="24"/>
          <w:lang w:val="en-US"/>
        </w:rPr>
      </w:pPr>
      <w:r w:rsidRPr="00645EA0">
        <w:rPr>
          <w:sz w:val="24"/>
          <w:lang w:val="en-US"/>
        </w:rPr>
        <w:t xml:space="preserve">The CAREDIA committee is comprised of employees whose experiences and expertise ensure that a wide range of perspectives are considered when advancing equity, diversity, and inclusion at CIHR. </w:t>
      </w:r>
    </w:p>
    <w:p w14:paraId="601ADD03" w14:textId="79DB5838" w:rsidR="00E3042C" w:rsidRPr="00645EA0" w:rsidRDefault="00E3042C" w:rsidP="00645EA0">
      <w:pPr>
        <w:pStyle w:val="BodyText"/>
        <w:numPr>
          <w:ilvl w:val="0"/>
          <w:numId w:val="22"/>
        </w:numPr>
        <w:spacing w:after="0"/>
        <w:ind w:left="792"/>
        <w:rPr>
          <w:sz w:val="24"/>
          <w:lang w:val="en-US"/>
        </w:rPr>
      </w:pPr>
      <w:r w:rsidRPr="00645EA0">
        <w:rPr>
          <w:sz w:val="24"/>
          <w:lang w:val="en-US"/>
        </w:rPr>
        <w:t>The network was invited to provide feedback on the Year 2 Annual Report, with the option for a meeting to share their input</w:t>
      </w:r>
      <w:r w:rsidR="00645EA0">
        <w:rPr>
          <w:sz w:val="24"/>
          <w:lang w:val="en-US"/>
        </w:rPr>
        <w:t>.</w:t>
      </w:r>
      <w:r w:rsidRPr="00645EA0">
        <w:rPr>
          <w:sz w:val="24"/>
          <w:lang w:val="en-US"/>
        </w:rPr>
        <w:t xml:space="preserve"> </w:t>
      </w:r>
    </w:p>
    <w:p w14:paraId="019DAF42" w14:textId="77777777" w:rsidR="00E3042C" w:rsidRPr="00FC2B19" w:rsidRDefault="00E3042C" w:rsidP="00E3042C">
      <w:pPr>
        <w:pStyle w:val="BodyText"/>
        <w:spacing w:after="0"/>
        <w:ind w:left="720"/>
        <w:rPr>
          <w:lang w:val="en-US"/>
        </w:rPr>
      </w:pPr>
    </w:p>
    <w:p w14:paraId="1959316C" w14:textId="77777777" w:rsidR="00E3042C" w:rsidRDefault="00E3042C" w:rsidP="00B554BC">
      <w:pPr>
        <w:pStyle w:val="Heading3"/>
        <w:spacing w:before="0"/>
        <w:contextualSpacing/>
        <w:textAlignment w:val="baseline"/>
        <w:rPr>
          <w:rFonts w:cs="Arial"/>
          <w:sz w:val="24"/>
        </w:rPr>
      </w:pPr>
      <w:bookmarkStart w:id="32" w:name="_Toc178684314"/>
      <w:bookmarkStart w:id="33" w:name="_Toc180655712"/>
      <w:r w:rsidRPr="00FC2B19">
        <w:rPr>
          <w:rFonts w:cs="Arial"/>
          <w:sz w:val="24"/>
        </w:rPr>
        <w:t>CIHR Occupational Health and Safety (OHS) Committee</w:t>
      </w:r>
      <w:bookmarkEnd w:id="32"/>
      <w:bookmarkEnd w:id="33"/>
    </w:p>
    <w:p w14:paraId="0DC9C9CA" w14:textId="77777777" w:rsidR="00E3042C" w:rsidRPr="00645EA0" w:rsidRDefault="00E3042C" w:rsidP="00645EA0">
      <w:pPr>
        <w:pStyle w:val="BodyText"/>
        <w:numPr>
          <w:ilvl w:val="0"/>
          <w:numId w:val="22"/>
        </w:numPr>
        <w:spacing w:after="0"/>
        <w:ind w:left="792"/>
        <w:rPr>
          <w:sz w:val="24"/>
          <w:lang w:val="en-US"/>
        </w:rPr>
      </w:pPr>
      <w:r w:rsidRPr="00645EA0">
        <w:rPr>
          <w:sz w:val="24"/>
          <w:lang w:val="en-US"/>
        </w:rPr>
        <w:t xml:space="preserve">The OHS Committee is made up of managers, employees, and subject matter experts from Human Resources, Facilities, and Security. </w:t>
      </w:r>
    </w:p>
    <w:p w14:paraId="114F094A" w14:textId="6ED456D9" w:rsidR="00E3042C" w:rsidRPr="00645EA0" w:rsidRDefault="00E3042C" w:rsidP="00645EA0">
      <w:pPr>
        <w:pStyle w:val="BodyText"/>
        <w:numPr>
          <w:ilvl w:val="0"/>
          <w:numId w:val="22"/>
        </w:numPr>
        <w:spacing w:after="0"/>
        <w:ind w:left="792"/>
        <w:rPr>
          <w:sz w:val="24"/>
          <w:lang w:val="en-US"/>
        </w:rPr>
      </w:pPr>
      <w:r w:rsidRPr="00645EA0">
        <w:rPr>
          <w:sz w:val="24"/>
          <w:lang w:val="en-US"/>
        </w:rPr>
        <w:t>The committee was sent targeted emails to obtain feedback on the Year 2 Annual Report and were given the option for personalized meetings</w:t>
      </w:r>
      <w:r w:rsidR="00645EA0">
        <w:rPr>
          <w:sz w:val="24"/>
          <w:lang w:val="en-US"/>
        </w:rPr>
        <w:t>.</w:t>
      </w:r>
      <w:r w:rsidRPr="00645EA0">
        <w:rPr>
          <w:sz w:val="24"/>
          <w:lang w:val="en-US"/>
        </w:rPr>
        <w:t xml:space="preserve"> </w:t>
      </w:r>
    </w:p>
    <w:p w14:paraId="20240EE0" w14:textId="77777777" w:rsidR="00E3042C" w:rsidRPr="000F0C3E" w:rsidRDefault="00E3042C" w:rsidP="00E3042C">
      <w:pPr>
        <w:pStyle w:val="BodyText"/>
        <w:spacing w:after="0"/>
        <w:ind w:left="720"/>
        <w:rPr>
          <w:lang w:val="en-US"/>
        </w:rPr>
      </w:pPr>
    </w:p>
    <w:p w14:paraId="225B5EF0" w14:textId="77777777" w:rsidR="00E3042C" w:rsidRDefault="00E3042C" w:rsidP="00B554BC">
      <w:pPr>
        <w:spacing w:after="240"/>
        <w:rPr>
          <w:rFonts w:ascii="Arial" w:hAnsi="Arial" w:cs="Arial"/>
          <w:b/>
          <w:bCs/>
          <w:color w:val="000000" w:themeColor="text1"/>
          <w:lang w:val="en-US"/>
        </w:rPr>
      </w:pPr>
      <w:hyperlink r:id="rId26">
        <w:r w:rsidRPr="000F0C3E">
          <w:rPr>
            <w:rStyle w:val="Hyperlink"/>
            <w:rFonts w:ascii="Arial" w:hAnsi="Arial" w:cs="Arial"/>
            <w:b/>
            <w:bCs/>
            <w:color w:val="000000" w:themeColor="text1"/>
            <w:u w:val="none"/>
            <w:lang w:val="en-US"/>
          </w:rPr>
          <w:t>External Advisory Committee on Accessibility and Systemic Ableism</w:t>
        </w:r>
      </w:hyperlink>
      <w:r w:rsidRPr="000F0C3E">
        <w:rPr>
          <w:rFonts w:ascii="Arial" w:hAnsi="Arial" w:cs="Arial"/>
          <w:b/>
          <w:bCs/>
          <w:color w:val="000000" w:themeColor="text1"/>
          <w:lang w:val="en-US"/>
        </w:rPr>
        <w:t> (EAC – ASA)</w:t>
      </w:r>
    </w:p>
    <w:p w14:paraId="2655D7D2" w14:textId="77777777" w:rsidR="00E3042C" w:rsidRPr="00645EA0" w:rsidRDefault="00E3042C" w:rsidP="00645EA0">
      <w:pPr>
        <w:pStyle w:val="BodyText"/>
        <w:numPr>
          <w:ilvl w:val="0"/>
          <w:numId w:val="22"/>
        </w:numPr>
        <w:spacing w:after="0"/>
        <w:ind w:left="792"/>
        <w:rPr>
          <w:sz w:val="24"/>
          <w:lang w:val="en-US"/>
        </w:rPr>
      </w:pPr>
      <w:r w:rsidRPr="00645EA0">
        <w:rPr>
          <w:sz w:val="24"/>
          <w:lang w:val="en-US"/>
        </w:rPr>
        <w:t xml:space="preserve">The EAC – ASA, established in January 2022, is composed of health researchers living with disabilities, experienced allies, accessibility advocates, leaders from disability communities, and representatives from key interest groups, including Indigenous community members. The committee provides guidance on identifying barriers to accessibility within the health research funding system. </w:t>
      </w:r>
    </w:p>
    <w:p w14:paraId="46455F14" w14:textId="6DE8D6D7" w:rsidR="00E3042C" w:rsidRDefault="00E3042C" w:rsidP="00645EA0">
      <w:pPr>
        <w:pStyle w:val="BodyText"/>
        <w:numPr>
          <w:ilvl w:val="0"/>
          <w:numId w:val="22"/>
        </w:numPr>
        <w:spacing w:after="0"/>
        <w:ind w:left="792"/>
        <w:rPr>
          <w:sz w:val="24"/>
          <w:lang w:val="en-US"/>
        </w:rPr>
      </w:pPr>
      <w:r w:rsidRPr="00645EA0">
        <w:rPr>
          <w:sz w:val="24"/>
          <w:lang w:val="en-US"/>
        </w:rPr>
        <w:t xml:space="preserve">The committee was consulted throughout the year to </w:t>
      </w:r>
      <w:r w:rsidR="00943130">
        <w:rPr>
          <w:sz w:val="24"/>
          <w:lang w:val="en-US"/>
        </w:rPr>
        <w:t>obtain</w:t>
      </w:r>
      <w:r w:rsidRPr="00645EA0">
        <w:rPr>
          <w:sz w:val="24"/>
          <w:lang w:val="en-US"/>
        </w:rPr>
        <w:t xml:space="preserve"> feedback on the Accessibility Plan</w:t>
      </w:r>
      <w:r w:rsidR="00645EA0" w:rsidRPr="00645EA0">
        <w:rPr>
          <w:sz w:val="24"/>
          <w:lang w:val="en-US"/>
        </w:rPr>
        <w:t>.</w:t>
      </w:r>
    </w:p>
    <w:p w14:paraId="25634103" w14:textId="77777777" w:rsidR="00B554BC" w:rsidRPr="00645EA0" w:rsidRDefault="00B554BC" w:rsidP="00B554BC">
      <w:pPr>
        <w:pStyle w:val="BodyText"/>
        <w:spacing w:after="0"/>
        <w:ind w:left="792"/>
        <w:rPr>
          <w:sz w:val="24"/>
          <w:lang w:val="en-US"/>
        </w:rPr>
      </w:pPr>
    </w:p>
    <w:p w14:paraId="6E5D64E8" w14:textId="77777777" w:rsidR="00E3042C" w:rsidRDefault="00E3042C" w:rsidP="00B554BC">
      <w:pPr>
        <w:pStyle w:val="Heading3"/>
        <w:spacing w:before="0"/>
        <w:textAlignment w:val="baseline"/>
        <w:rPr>
          <w:rFonts w:cs="Arial"/>
          <w:sz w:val="24"/>
        </w:rPr>
      </w:pPr>
      <w:bookmarkStart w:id="34" w:name="_Toc178684316"/>
      <w:bookmarkStart w:id="35" w:name="_Toc180655713"/>
      <w:r w:rsidRPr="00EE4BA8">
        <w:rPr>
          <w:rFonts w:cs="Arial"/>
          <w:sz w:val="24"/>
        </w:rPr>
        <w:t>CIHR Accessibility Plan Working Group – Business owners of priority areas for action</w:t>
      </w:r>
      <w:bookmarkEnd w:id="34"/>
      <w:bookmarkEnd w:id="35"/>
    </w:p>
    <w:p w14:paraId="0FF50A53" w14:textId="77777777" w:rsidR="00E3042C" w:rsidRPr="00645EA0" w:rsidRDefault="00E3042C" w:rsidP="00645EA0">
      <w:pPr>
        <w:pStyle w:val="BodyText"/>
        <w:numPr>
          <w:ilvl w:val="0"/>
          <w:numId w:val="22"/>
        </w:numPr>
        <w:spacing w:after="0"/>
        <w:ind w:left="792"/>
        <w:rPr>
          <w:sz w:val="24"/>
          <w:lang w:val="en-US"/>
        </w:rPr>
      </w:pPr>
      <w:r w:rsidRPr="00645EA0">
        <w:rPr>
          <w:sz w:val="24"/>
          <w:lang w:val="en-US"/>
        </w:rPr>
        <w:t xml:space="preserve">Each priority area for action in the Accessibility Plan (e.g., Employment, Built Environment), draws on one or more functional business lines within CIHR (e.g., Human Resources Branch, Finance and Administration Branch, Equity Strategy Branch). </w:t>
      </w:r>
    </w:p>
    <w:p w14:paraId="4699D750" w14:textId="77777777" w:rsidR="00E3042C" w:rsidRPr="00645EA0" w:rsidRDefault="00E3042C" w:rsidP="00645EA0">
      <w:pPr>
        <w:pStyle w:val="BodyText"/>
        <w:numPr>
          <w:ilvl w:val="0"/>
          <w:numId w:val="22"/>
        </w:numPr>
        <w:spacing w:after="0"/>
        <w:ind w:left="792"/>
        <w:rPr>
          <w:sz w:val="24"/>
          <w:lang w:val="en-US"/>
        </w:rPr>
      </w:pPr>
      <w:r w:rsidRPr="00645EA0">
        <w:rPr>
          <w:sz w:val="24"/>
          <w:lang w:val="en-US"/>
        </w:rPr>
        <w:t xml:space="preserve">The business leads serve as subject matter experts for their respective functions. They are primarily responsible for the actions outlined in the plan and act as the main sources of guidance for other functions and branches. </w:t>
      </w:r>
    </w:p>
    <w:p w14:paraId="16E5E4A4" w14:textId="77777777" w:rsidR="00E3042C" w:rsidRPr="00645EA0" w:rsidRDefault="00E3042C" w:rsidP="00645EA0">
      <w:pPr>
        <w:pStyle w:val="BodyText"/>
        <w:numPr>
          <w:ilvl w:val="0"/>
          <w:numId w:val="22"/>
        </w:numPr>
        <w:spacing w:after="0"/>
        <w:ind w:left="792"/>
        <w:rPr>
          <w:sz w:val="24"/>
          <w:lang w:val="en-US"/>
        </w:rPr>
      </w:pPr>
      <w:r w:rsidRPr="00645EA0">
        <w:rPr>
          <w:sz w:val="24"/>
          <w:lang w:val="en-US"/>
        </w:rPr>
        <w:t xml:space="preserve">The working group was consulted throughout the year to obtain feedback on the Year 2 Annual Report and to track the status of priority items. </w:t>
      </w:r>
    </w:p>
    <w:p w14:paraId="69B70DA2" w14:textId="77777777" w:rsidR="00E3042C" w:rsidRPr="00E3042C" w:rsidRDefault="00E3042C" w:rsidP="00551795">
      <w:pPr>
        <w:pStyle w:val="BodyText"/>
        <w:spacing w:after="0"/>
        <w:rPr>
          <w:lang w:val="en-US"/>
        </w:rPr>
      </w:pPr>
    </w:p>
    <w:p w14:paraId="26E5E341" w14:textId="77777777" w:rsidR="00E3042C" w:rsidRPr="00A23DE0" w:rsidRDefault="00E3042C" w:rsidP="00551795">
      <w:pPr>
        <w:pStyle w:val="BodyText"/>
        <w:spacing w:after="0"/>
      </w:pPr>
    </w:p>
    <w:p w14:paraId="08B41C82" w14:textId="13CF5AC1" w:rsidR="00252FDE" w:rsidRPr="00A23DE0" w:rsidRDefault="00300E56" w:rsidP="00B554BC">
      <w:pPr>
        <w:pStyle w:val="Heading3"/>
        <w:spacing w:before="0"/>
        <w:rPr>
          <w:rFonts w:cs="Arial"/>
          <w:sz w:val="26"/>
          <w:szCs w:val="26"/>
        </w:rPr>
      </w:pPr>
      <w:r w:rsidRPr="00A23DE0">
        <w:rPr>
          <w:rFonts w:cs="Arial"/>
          <w:sz w:val="26"/>
          <w:szCs w:val="26"/>
        </w:rPr>
        <w:t>CIHR Internal Governance Committee</w:t>
      </w:r>
      <w:bookmarkEnd w:id="25"/>
      <w:bookmarkEnd w:id="26"/>
    </w:p>
    <w:p w14:paraId="5DBEC6D3" w14:textId="4F636ADE" w:rsidR="00300E56" w:rsidRPr="00A23DE0" w:rsidRDefault="14F17BD9" w:rsidP="00551795">
      <w:pPr>
        <w:pStyle w:val="BodyText"/>
        <w:numPr>
          <w:ilvl w:val="0"/>
          <w:numId w:val="14"/>
        </w:numPr>
        <w:spacing w:after="0"/>
        <w:rPr>
          <w:rFonts w:eastAsia="Arial" w:cs="Arial"/>
          <w:color w:val="000000" w:themeColor="text1"/>
          <w:sz w:val="24"/>
        </w:rPr>
      </w:pPr>
      <w:r w:rsidRPr="00A23DE0">
        <w:rPr>
          <w:rFonts w:eastAsia="Arial" w:cs="Arial"/>
          <w:sz w:val="24"/>
        </w:rPr>
        <w:t>The mandate of the Senior Operations Committee (SOC) is to provide leadership for operational planning and related decision-making for Agency-wide management areas</w:t>
      </w:r>
      <w:r w:rsidR="00E042C2" w:rsidRPr="00A23DE0">
        <w:rPr>
          <w:rFonts w:eastAsia="Arial" w:cs="Arial"/>
          <w:sz w:val="24"/>
        </w:rPr>
        <w:t xml:space="preserve"> including the CIHR Accessibility Plan.</w:t>
      </w:r>
    </w:p>
    <w:p w14:paraId="0F8BA533" w14:textId="4032D579" w:rsidR="00300E56" w:rsidRPr="00A23DE0" w:rsidRDefault="14F17BD9" w:rsidP="00551795">
      <w:pPr>
        <w:pStyle w:val="ListParagraph"/>
        <w:numPr>
          <w:ilvl w:val="0"/>
          <w:numId w:val="14"/>
        </w:numPr>
        <w:shd w:val="clear" w:color="auto" w:fill="FFFFFF" w:themeFill="background1"/>
        <w:spacing w:after="0"/>
        <w:contextualSpacing w:val="0"/>
        <w:rPr>
          <w:rFonts w:cs="Arial"/>
          <w:color w:val="000000" w:themeColor="text1"/>
          <w:sz w:val="24"/>
        </w:rPr>
      </w:pPr>
      <w:r w:rsidRPr="00A23DE0">
        <w:rPr>
          <w:rFonts w:eastAsia="Arial" w:cs="Arial"/>
          <w:sz w:val="24"/>
        </w:rPr>
        <w:t>SOC also serves</w:t>
      </w:r>
      <w:r w:rsidR="00C747D0" w:rsidRPr="00A23DE0">
        <w:rPr>
          <w:rFonts w:eastAsia="Arial" w:cs="Arial"/>
          <w:sz w:val="24"/>
        </w:rPr>
        <w:t xml:space="preserve"> </w:t>
      </w:r>
      <w:r w:rsidRPr="00A23DE0">
        <w:rPr>
          <w:rFonts w:eastAsia="Arial" w:cs="Arial"/>
          <w:sz w:val="24"/>
        </w:rPr>
        <w:t xml:space="preserve">an advisory function to the Senior Leadership Committee (SLC), at </w:t>
      </w:r>
      <w:r w:rsidR="006028B5" w:rsidRPr="00A23DE0">
        <w:rPr>
          <w:rFonts w:eastAsia="Arial" w:cs="Arial"/>
          <w:sz w:val="24"/>
        </w:rPr>
        <w:t>the latter’s</w:t>
      </w:r>
      <w:r w:rsidRPr="00A23DE0">
        <w:rPr>
          <w:rFonts w:eastAsia="Arial" w:cs="Arial"/>
          <w:sz w:val="24"/>
        </w:rPr>
        <w:t xml:space="preserve"> request, on matters where cross-Agency perspectives could add value.</w:t>
      </w:r>
      <w:r w:rsidRPr="00A23DE0">
        <w:rPr>
          <w:rFonts w:cs="Arial"/>
          <w:sz w:val="24"/>
        </w:rPr>
        <w:t xml:space="preserve"> </w:t>
      </w:r>
    </w:p>
    <w:p w14:paraId="7F74E840" w14:textId="72A96D85" w:rsidR="00300E56" w:rsidRPr="00A23DE0" w:rsidRDefault="00300E56" w:rsidP="00551795">
      <w:pPr>
        <w:pStyle w:val="BodyText"/>
        <w:numPr>
          <w:ilvl w:val="0"/>
          <w:numId w:val="14"/>
        </w:numPr>
        <w:spacing w:after="0"/>
        <w:rPr>
          <w:rFonts w:eastAsia="Times New Roman" w:cs="Arial"/>
          <w:color w:val="000000" w:themeColor="text1"/>
          <w:sz w:val="24"/>
        </w:rPr>
      </w:pPr>
      <w:r w:rsidRPr="00A23DE0">
        <w:rPr>
          <w:rFonts w:eastAsia="Times New Roman" w:cs="Arial"/>
          <w:color w:val="000000" w:themeColor="text1"/>
          <w:sz w:val="24"/>
        </w:rPr>
        <w:t xml:space="preserve">The CIHR Accessibility Plan 2023-2026 remains a quarterly standing item </w:t>
      </w:r>
      <w:r w:rsidR="656DC85B" w:rsidRPr="00A23DE0">
        <w:rPr>
          <w:rFonts w:eastAsia="Times New Roman" w:cs="Arial"/>
          <w:color w:val="000000" w:themeColor="text1"/>
          <w:sz w:val="24"/>
        </w:rPr>
        <w:t xml:space="preserve">at </w:t>
      </w:r>
      <w:r w:rsidRPr="00A23DE0">
        <w:rPr>
          <w:rFonts w:eastAsia="Times New Roman" w:cs="Arial"/>
          <w:color w:val="000000" w:themeColor="text1"/>
          <w:sz w:val="24"/>
        </w:rPr>
        <w:t xml:space="preserve">SOC to provide senior leadership with updates </w:t>
      </w:r>
      <w:r w:rsidR="64B28E8F" w:rsidRPr="00A23DE0">
        <w:rPr>
          <w:rFonts w:eastAsia="Times New Roman" w:cs="Arial"/>
          <w:color w:val="000000" w:themeColor="text1"/>
          <w:sz w:val="24"/>
        </w:rPr>
        <w:t>on action items,</w:t>
      </w:r>
      <w:r w:rsidR="2F848DE7" w:rsidRPr="00A23DE0">
        <w:rPr>
          <w:rFonts w:eastAsia="Times New Roman" w:cs="Arial"/>
          <w:color w:val="000000" w:themeColor="text1"/>
          <w:sz w:val="24"/>
        </w:rPr>
        <w:t xml:space="preserve"> </w:t>
      </w:r>
      <w:r w:rsidRPr="00A23DE0">
        <w:rPr>
          <w:rFonts w:eastAsia="Times New Roman" w:cs="Arial"/>
          <w:color w:val="000000" w:themeColor="text1"/>
          <w:sz w:val="24"/>
        </w:rPr>
        <w:t>and an opportunity to provide feedback</w:t>
      </w:r>
      <w:r w:rsidR="7CFF992E" w:rsidRPr="00A23DE0">
        <w:rPr>
          <w:rFonts w:eastAsia="Times New Roman" w:cs="Arial"/>
          <w:color w:val="000000" w:themeColor="text1"/>
          <w:sz w:val="24"/>
        </w:rPr>
        <w:t xml:space="preserve"> on program adjustments (as required)</w:t>
      </w:r>
      <w:r w:rsidRPr="00A23DE0">
        <w:rPr>
          <w:rFonts w:eastAsia="Times New Roman" w:cs="Arial"/>
          <w:color w:val="000000" w:themeColor="text1"/>
          <w:sz w:val="24"/>
        </w:rPr>
        <w:t xml:space="preserve">. </w:t>
      </w:r>
    </w:p>
    <w:p w14:paraId="42FED0C5" w14:textId="0323B9D2" w:rsidR="00300E56" w:rsidRPr="00A23DE0" w:rsidRDefault="00300E56" w:rsidP="00551795">
      <w:pPr>
        <w:pStyle w:val="BodyText"/>
        <w:numPr>
          <w:ilvl w:val="0"/>
          <w:numId w:val="14"/>
        </w:numPr>
        <w:spacing w:after="0"/>
        <w:rPr>
          <w:rFonts w:eastAsia="Times New Roman" w:cs="Arial"/>
          <w:color w:val="000000" w:themeColor="text1"/>
          <w:sz w:val="24"/>
        </w:rPr>
      </w:pPr>
      <w:r w:rsidRPr="00A23DE0">
        <w:rPr>
          <w:rFonts w:eastAsia="Times New Roman" w:cs="Arial"/>
          <w:color w:val="000000" w:themeColor="text1"/>
          <w:sz w:val="24"/>
        </w:rPr>
        <w:t xml:space="preserve">Progress on the CIHR Accessibility Plan </w:t>
      </w:r>
      <w:r w:rsidR="0BAD6B90" w:rsidRPr="00A23DE0">
        <w:rPr>
          <w:rFonts w:eastAsia="Times New Roman" w:cs="Arial"/>
          <w:color w:val="000000" w:themeColor="text1"/>
          <w:sz w:val="24"/>
        </w:rPr>
        <w:t xml:space="preserve">2023-2026 </w:t>
      </w:r>
      <w:r w:rsidRPr="00A23DE0">
        <w:rPr>
          <w:rFonts w:eastAsia="Times New Roman" w:cs="Arial"/>
          <w:color w:val="000000" w:themeColor="text1"/>
          <w:sz w:val="24"/>
        </w:rPr>
        <w:t xml:space="preserve">is also presented to the Senior Leadership Committee (SLC) as required. </w:t>
      </w:r>
    </w:p>
    <w:p w14:paraId="6206B4C9" w14:textId="4BE22A1A" w:rsidR="00E74264" w:rsidRPr="00A23DE0" w:rsidRDefault="00E74264" w:rsidP="00551795">
      <w:pPr>
        <w:pStyle w:val="BodyText"/>
        <w:spacing w:after="0"/>
        <w:rPr>
          <w:rFonts w:cs="Arial"/>
          <w:sz w:val="24"/>
        </w:rPr>
      </w:pPr>
    </w:p>
    <w:p w14:paraId="17D34181" w14:textId="65FC9D10" w:rsidR="00153511" w:rsidRPr="00A23DE0" w:rsidRDefault="202B7D1C" w:rsidP="00551795">
      <w:pPr>
        <w:pStyle w:val="Heading1"/>
        <w:spacing w:before="0" w:after="0"/>
      </w:pPr>
      <w:bookmarkStart w:id="36" w:name="_Hlk116483978"/>
      <w:bookmarkEnd w:id="27"/>
      <w:r w:rsidRPr="00A23DE0">
        <w:br w:type="page"/>
      </w:r>
      <w:bookmarkStart w:id="37" w:name="_Toc180655715"/>
      <w:bookmarkStart w:id="38" w:name="_Toc122359622"/>
      <w:r w:rsidR="00153511" w:rsidRPr="00A23DE0">
        <w:lastRenderedPageBreak/>
        <w:t xml:space="preserve">Feedback </w:t>
      </w:r>
      <w:bookmarkEnd w:id="37"/>
      <w:r w:rsidR="003B4DAD">
        <w:t>Received</w:t>
      </w:r>
    </w:p>
    <w:p w14:paraId="204F053D" w14:textId="77777777" w:rsidR="0071691E" w:rsidRDefault="0071691E" w:rsidP="00551795">
      <w:pPr>
        <w:rPr>
          <w:rFonts w:ascii="Arial" w:hAnsi="Arial" w:cs="Arial"/>
        </w:rPr>
      </w:pPr>
    </w:p>
    <w:p w14:paraId="2709C37C" w14:textId="012FABEF" w:rsidR="00A3026C" w:rsidRPr="00A23DE0" w:rsidRDefault="00A3026C" w:rsidP="00551795">
      <w:pPr>
        <w:rPr>
          <w:rFonts w:ascii="Arial" w:hAnsi="Arial" w:cs="Arial"/>
        </w:rPr>
      </w:pPr>
      <w:r w:rsidRPr="00A23DE0">
        <w:rPr>
          <w:rFonts w:ascii="Arial" w:hAnsi="Arial" w:cs="Arial"/>
        </w:rPr>
        <w:t xml:space="preserve">In accordance with </w:t>
      </w:r>
      <w:hyperlink r:id="rId27" w:anchor="h-1153658" w:history="1">
        <w:r w:rsidRPr="00A23DE0">
          <w:rPr>
            <w:rStyle w:val="Hyperlink"/>
            <w:rFonts w:ascii="Arial" w:hAnsi="Arial" w:cs="Arial"/>
          </w:rPr>
          <w:t xml:space="preserve">subsection 43(1) of the </w:t>
        </w:r>
        <w:r w:rsidRPr="00A23DE0">
          <w:rPr>
            <w:rStyle w:val="Hyperlink"/>
            <w:rFonts w:ascii="Arial" w:hAnsi="Arial" w:cs="Arial"/>
            <w:i/>
            <w:iCs/>
          </w:rPr>
          <w:t>Accessible Canada Act</w:t>
        </w:r>
        <w:r w:rsidRPr="00A23DE0">
          <w:rPr>
            <w:rStyle w:val="Hyperlink"/>
            <w:rFonts w:ascii="Arial" w:hAnsi="Arial" w:cs="Arial"/>
          </w:rPr>
          <w:t>,</w:t>
        </w:r>
      </w:hyperlink>
      <w:r w:rsidRPr="00A23DE0">
        <w:rPr>
          <w:rFonts w:ascii="Arial" w:hAnsi="Arial" w:cs="Arial"/>
        </w:rPr>
        <w:t xml:space="preserve"> </w:t>
      </w:r>
      <w:r w:rsidR="00AA323E" w:rsidRPr="00A23DE0">
        <w:rPr>
          <w:rFonts w:ascii="Arial" w:hAnsi="Arial" w:cs="Arial"/>
        </w:rPr>
        <w:t xml:space="preserve">CIHR </w:t>
      </w:r>
      <w:r w:rsidRPr="00A23DE0">
        <w:rPr>
          <w:rFonts w:ascii="Arial" w:hAnsi="Arial" w:cs="Arial"/>
        </w:rPr>
        <w:t xml:space="preserve">has established a process for receiving and addressing feedback regarding the implementation of our </w:t>
      </w:r>
      <w:r w:rsidR="00A2047C" w:rsidRPr="00A23DE0">
        <w:rPr>
          <w:rFonts w:ascii="Arial" w:hAnsi="Arial" w:cs="Arial"/>
        </w:rPr>
        <w:t>A</w:t>
      </w:r>
      <w:r w:rsidRPr="00A23DE0">
        <w:rPr>
          <w:rFonts w:ascii="Arial" w:hAnsi="Arial" w:cs="Arial"/>
        </w:rPr>
        <w:t xml:space="preserve">ccessibility </w:t>
      </w:r>
      <w:r w:rsidR="00A2047C" w:rsidRPr="00A23DE0">
        <w:rPr>
          <w:rFonts w:ascii="Arial" w:hAnsi="Arial" w:cs="Arial"/>
        </w:rPr>
        <w:t>P</w:t>
      </w:r>
      <w:r w:rsidRPr="00A23DE0">
        <w:rPr>
          <w:rFonts w:ascii="Arial" w:hAnsi="Arial" w:cs="Arial"/>
        </w:rPr>
        <w:t>lan and any barriers encountered by individuals interacting with our organization.</w:t>
      </w:r>
    </w:p>
    <w:p w14:paraId="31B7BB7C" w14:textId="77777777" w:rsidR="00A2047C" w:rsidRPr="00A23DE0" w:rsidRDefault="00A2047C" w:rsidP="00551795">
      <w:pPr>
        <w:rPr>
          <w:rFonts w:ascii="Arial" w:hAnsi="Arial" w:cs="Arial"/>
        </w:rPr>
      </w:pPr>
    </w:p>
    <w:p w14:paraId="3C9D20F2" w14:textId="492E25B1" w:rsidR="00A3026C" w:rsidRPr="00A23DE0" w:rsidRDefault="00A3026C" w:rsidP="00551795">
      <w:pPr>
        <w:rPr>
          <w:rFonts w:ascii="Arial" w:hAnsi="Arial" w:cs="Arial"/>
        </w:rPr>
      </w:pPr>
      <w:r w:rsidRPr="00A23DE0">
        <w:rPr>
          <w:rFonts w:ascii="Arial" w:hAnsi="Arial" w:cs="Arial"/>
        </w:rPr>
        <w:t xml:space="preserve">For this reporting period, no official feedback was received on either the implementation of our </w:t>
      </w:r>
      <w:r w:rsidR="00A2047C" w:rsidRPr="00A23DE0">
        <w:rPr>
          <w:rFonts w:ascii="Arial" w:hAnsi="Arial" w:cs="Arial"/>
        </w:rPr>
        <w:t>A</w:t>
      </w:r>
      <w:r w:rsidRPr="00A23DE0">
        <w:rPr>
          <w:rFonts w:ascii="Arial" w:hAnsi="Arial" w:cs="Arial"/>
        </w:rPr>
        <w:t xml:space="preserve">ccessibility </w:t>
      </w:r>
      <w:r w:rsidR="00A2047C" w:rsidRPr="00A23DE0">
        <w:rPr>
          <w:rFonts w:ascii="Arial" w:hAnsi="Arial" w:cs="Arial"/>
        </w:rPr>
        <w:t>P</w:t>
      </w:r>
      <w:r w:rsidRPr="00A23DE0">
        <w:rPr>
          <w:rFonts w:ascii="Arial" w:hAnsi="Arial" w:cs="Arial"/>
        </w:rPr>
        <w:t>lan or on barriers experienced by individuals dealing with our organization.</w:t>
      </w:r>
    </w:p>
    <w:p w14:paraId="609D0A8B" w14:textId="77777777" w:rsidR="00A3026C" w:rsidRPr="00A23DE0" w:rsidRDefault="00A3026C" w:rsidP="00551795">
      <w:pPr>
        <w:rPr>
          <w:rFonts w:ascii="Arial" w:hAnsi="Arial" w:cs="Arial"/>
        </w:rPr>
      </w:pPr>
    </w:p>
    <w:p w14:paraId="0AF944D3" w14:textId="54BE0727" w:rsidR="00EB4358" w:rsidRPr="00A23DE0" w:rsidRDefault="68BFF9DB" w:rsidP="00551795">
      <w:pPr>
        <w:rPr>
          <w:rFonts w:ascii="Arial" w:hAnsi="Arial" w:cs="Arial"/>
        </w:rPr>
      </w:pPr>
      <w:r w:rsidRPr="00A23DE0">
        <w:rPr>
          <w:rFonts w:ascii="Arial" w:hAnsi="Arial" w:cs="Arial"/>
        </w:rPr>
        <w:t xml:space="preserve">As a result, we will implement a communication strategy to remind CIHR employees and staff about the importance of providing feedback and the various mechanisms available to do so. Strengthening feedback channels will allow for more timely and effective input moving forward. </w:t>
      </w:r>
    </w:p>
    <w:p w14:paraId="356C8F66" w14:textId="77777777" w:rsidR="00EB4358" w:rsidRPr="00A23DE0" w:rsidRDefault="00EB4358" w:rsidP="00551795">
      <w:pPr>
        <w:pStyle w:val="BodyText"/>
        <w:spacing w:after="0"/>
        <w:rPr>
          <w:rStyle w:val="BodyTextChar"/>
          <w:rFonts w:cs="Arial"/>
        </w:rPr>
      </w:pPr>
    </w:p>
    <w:p w14:paraId="5406D5C3" w14:textId="3647F7EA" w:rsidR="00153511" w:rsidRPr="00A23DE0" w:rsidRDefault="00153511" w:rsidP="00551795">
      <w:pPr>
        <w:pStyle w:val="BodyText"/>
        <w:spacing w:after="0"/>
        <w:rPr>
          <w:rFonts w:eastAsiaTheme="majorEastAsia" w:cs="Arial"/>
          <w:b/>
          <w:sz w:val="52"/>
          <w:szCs w:val="52"/>
        </w:rPr>
      </w:pPr>
      <w:r w:rsidRPr="00A23DE0">
        <w:rPr>
          <w:rFonts w:cs="Arial"/>
        </w:rPr>
        <w:br w:type="page"/>
      </w:r>
    </w:p>
    <w:p w14:paraId="3F99F01B" w14:textId="2BD08650" w:rsidR="00FD3678" w:rsidRPr="00A23DE0" w:rsidRDefault="5E0CDB12" w:rsidP="00551795">
      <w:pPr>
        <w:pStyle w:val="Heading1"/>
        <w:spacing w:before="0" w:after="0"/>
      </w:pPr>
      <w:bookmarkStart w:id="39" w:name="_Toc180655716"/>
      <w:r w:rsidRPr="00A23DE0">
        <w:lastRenderedPageBreak/>
        <w:t xml:space="preserve">CIHR </w:t>
      </w:r>
      <w:r w:rsidR="008505F0" w:rsidRPr="00A23DE0">
        <w:t>Progress</w:t>
      </w:r>
      <w:r w:rsidR="007543B4" w:rsidRPr="00A23DE0">
        <w:t xml:space="preserve"> </w:t>
      </w:r>
      <w:r w:rsidRPr="00A23DE0">
        <w:t>in Priority Areas</w:t>
      </w:r>
      <w:bookmarkEnd w:id="38"/>
      <w:bookmarkEnd w:id="39"/>
    </w:p>
    <w:p w14:paraId="24B69BDB" w14:textId="77777777" w:rsidR="0071691E" w:rsidRDefault="0071691E" w:rsidP="00551795">
      <w:pPr>
        <w:pStyle w:val="BodyText"/>
        <w:spacing w:after="0"/>
        <w:rPr>
          <w:rStyle w:val="BodyTextChar"/>
          <w:rFonts w:cs="Arial"/>
          <w:b/>
          <w:bCs/>
          <w:i/>
          <w:iCs/>
        </w:rPr>
      </w:pPr>
      <w:bookmarkStart w:id="40" w:name="_Hlk121926693"/>
    </w:p>
    <w:p w14:paraId="1064A8D3" w14:textId="1288C9E9" w:rsidR="005867D7" w:rsidRPr="00B554BC" w:rsidRDefault="5D18FBF4" w:rsidP="00551795">
      <w:pPr>
        <w:pStyle w:val="BodyText"/>
        <w:spacing w:after="0"/>
        <w:rPr>
          <w:rStyle w:val="BodyTextChar"/>
          <w:rFonts w:cs="Arial"/>
          <w:sz w:val="24"/>
        </w:rPr>
      </w:pPr>
      <w:r w:rsidRPr="00B554BC">
        <w:rPr>
          <w:rStyle w:val="BodyTextChar"/>
          <w:rFonts w:cs="Arial"/>
          <w:b/>
          <w:bCs/>
          <w:i/>
          <w:iCs/>
          <w:sz w:val="24"/>
        </w:rPr>
        <w:t>Note</w:t>
      </w:r>
      <w:r w:rsidRPr="00B554BC">
        <w:rPr>
          <w:rStyle w:val="BodyTextChar"/>
          <w:rFonts w:cs="Arial"/>
          <w:sz w:val="24"/>
        </w:rPr>
        <w:t>:</w:t>
      </w:r>
      <w:r w:rsidR="3280C1DD" w:rsidRPr="00B554BC">
        <w:rPr>
          <w:rStyle w:val="BodyTextChar"/>
          <w:rFonts w:cs="Arial"/>
          <w:sz w:val="24"/>
        </w:rPr>
        <w:t xml:space="preserve"> </w:t>
      </w:r>
      <w:bookmarkEnd w:id="40"/>
      <w:r w:rsidR="3D33E8AA" w:rsidRPr="00B554BC">
        <w:rPr>
          <w:rStyle w:val="BodyTextChar"/>
          <w:rFonts w:cs="Arial"/>
          <w:sz w:val="24"/>
        </w:rPr>
        <w:t xml:space="preserve">The progress identified in this section </w:t>
      </w:r>
      <w:r w:rsidR="31F237B2" w:rsidRPr="00B554BC">
        <w:rPr>
          <w:rStyle w:val="BodyTextChar"/>
          <w:rFonts w:cs="Arial"/>
          <w:sz w:val="24"/>
        </w:rPr>
        <w:t xml:space="preserve">are </w:t>
      </w:r>
      <w:r w:rsidR="3D33E8AA" w:rsidRPr="00B554BC">
        <w:rPr>
          <w:rStyle w:val="BodyTextChar"/>
          <w:rFonts w:cs="Arial"/>
          <w:sz w:val="24"/>
        </w:rPr>
        <w:t xml:space="preserve">actions scheduled for year </w:t>
      </w:r>
      <w:r w:rsidR="6B8BF4C7" w:rsidRPr="00B554BC">
        <w:rPr>
          <w:rStyle w:val="BodyTextChar"/>
          <w:rFonts w:cs="Arial"/>
          <w:sz w:val="24"/>
        </w:rPr>
        <w:t>2</w:t>
      </w:r>
      <w:r w:rsidR="3D33E8AA" w:rsidRPr="00B554BC">
        <w:rPr>
          <w:rStyle w:val="BodyTextChar"/>
          <w:rFonts w:cs="Arial"/>
          <w:sz w:val="24"/>
        </w:rPr>
        <w:t xml:space="preserve"> of the Accessibility Plan</w:t>
      </w:r>
      <w:r w:rsidR="382FD50B" w:rsidRPr="00B554BC">
        <w:rPr>
          <w:rStyle w:val="BodyTextChar"/>
          <w:rFonts w:cs="Arial"/>
          <w:sz w:val="24"/>
        </w:rPr>
        <w:t>,</w:t>
      </w:r>
      <w:r w:rsidR="3D33E8AA" w:rsidRPr="00B554BC">
        <w:rPr>
          <w:rStyle w:val="BodyTextChar"/>
          <w:rFonts w:cs="Arial"/>
          <w:sz w:val="24"/>
        </w:rPr>
        <w:t xml:space="preserve"> </w:t>
      </w:r>
      <w:r w:rsidR="1EF25A2E" w:rsidRPr="00B554BC">
        <w:rPr>
          <w:rStyle w:val="BodyTextChar"/>
          <w:rFonts w:cs="Arial"/>
          <w:sz w:val="24"/>
        </w:rPr>
        <w:t xml:space="preserve">from </w:t>
      </w:r>
      <w:r w:rsidR="5E6EEF2B" w:rsidRPr="00B554BC">
        <w:rPr>
          <w:rStyle w:val="BodyTextChar"/>
          <w:rFonts w:cs="Arial"/>
          <w:sz w:val="24"/>
        </w:rPr>
        <w:t>October 1</w:t>
      </w:r>
      <w:r w:rsidR="1EF25A2E" w:rsidRPr="00B554BC">
        <w:rPr>
          <w:rStyle w:val="BodyTextChar"/>
          <w:rFonts w:cs="Arial"/>
          <w:sz w:val="24"/>
        </w:rPr>
        <w:t xml:space="preserve">, </w:t>
      </w:r>
      <w:r w:rsidR="5E6EEF2B" w:rsidRPr="00B554BC">
        <w:rPr>
          <w:rStyle w:val="BodyTextChar"/>
          <w:rFonts w:cs="Arial"/>
          <w:sz w:val="24"/>
        </w:rPr>
        <w:t>2023,</w:t>
      </w:r>
      <w:r w:rsidR="1EF25A2E" w:rsidRPr="00B554BC">
        <w:rPr>
          <w:rStyle w:val="BodyTextChar"/>
          <w:rFonts w:cs="Arial"/>
          <w:sz w:val="24"/>
        </w:rPr>
        <w:t xml:space="preserve"> to</w:t>
      </w:r>
      <w:r w:rsidR="3D33E8AA" w:rsidRPr="00B554BC">
        <w:rPr>
          <w:rStyle w:val="BodyTextChar"/>
          <w:rFonts w:cs="Arial"/>
          <w:sz w:val="24"/>
        </w:rPr>
        <w:t xml:space="preserve"> September 30, 202</w:t>
      </w:r>
      <w:r w:rsidR="5E6EEF2B" w:rsidRPr="00B554BC">
        <w:rPr>
          <w:rStyle w:val="BodyTextChar"/>
          <w:rFonts w:cs="Arial"/>
          <w:sz w:val="24"/>
        </w:rPr>
        <w:t>4</w:t>
      </w:r>
      <w:r w:rsidR="6B8BF4C7" w:rsidRPr="00B554BC">
        <w:rPr>
          <w:rStyle w:val="BodyTextChar"/>
          <w:rFonts w:cs="Arial"/>
          <w:sz w:val="24"/>
        </w:rPr>
        <w:t xml:space="preserve">. </w:t>
      </w:r>
    </w:p>
    <w:p w14:paraId="2C0C2F2D" w14:textId="77777777" w:rsidR="00954C92" w:rsidRPr="00B554BC" w:rsidRDefault="00954C92" w:rsidP="00551795">
      <w:pPr>
        <w:pStyle w:val="BodyText"/>
        <w:spacing w:after="0"/>
        <w:rPr>
          <w:rFonts w:cs="Arial"/>
          <w:i/>
          <w:iCs/>
          <w:sz w:val="24"/>
        </w:rPr>
      </w:pPr>
    </w:p>
    <w:p w14:paraId="73CE0E65" w14:textId="046A91EC" w:rsidR="00365129" w:rsidRPr="00B554BC" w:rsidRDefault="00365129" w:rsidP="003B4DAD">
      <w:pPr>
        <w:pStyle w:val="Heading2"/>
      </w:pPr>
      <w:bookmarkStart w:id="41" w:name="_Toc122359623"/>
      <w:bookmarkStart w:id="42" w:name="_Toc180655717"/>
      <w:r w:rsidRPr="00B554BC">
        <w:t xml:space="preserve">Organizational </w:t>
      </w:r>
      <w:r w:rsidR="00760A46" w:rsidRPr="00B554BC">
        <w:t>Culture</w:t>
      </w:r>
      <w:bookmarkEnd w:id="41"/>
      <w:bookmarkEnd w:id="42"/>
    </w:p>
    <w:p w14:paraId="061B63D3" w14:textId="77777777" w:rsidR="0071691E" w:rsidRDefault="0071691E" w:rsidP="00551795">
      <w:pPr>
        <w:pStyle w:val="Heading3"/>
        <w:spacing w:before="0" w:after="0"/>
        <w:rPr>
          <w:rFonts w:cs="Arial"/>
        </w:rPr>
      </w:pPr>
      <w:bookmarkStart w:id="43" w:name="_Toc149050582"/>
      <w:bookmarkStart w:id="44" w:name="_Toc178684333"/>
      <w:bookmarkStart w:id="45" w:name="_Toc180655718"/>
    </w:p>
    <w:p w14:paraId="0265D55E" w14:textId="0C85DA7B" w:rsidR="005E41E0" w:rsidRPr="00A23DE0" w:rsidRDefault="6F516393" w:rsidP="00551795">
      <w:pPr>
        <w:pStyle w:val="Heading3"/>
        <w:spacing w:before="0" w:after="0"/>
        <w:rPr>
          <w:rFonts w:cs="Arial"/>
        </w:rPr>
      </w:pPr>
      <w:r w:rsidRPr="00A23DE0">
        <w:rPr>
          <w:rFonts w:cs="Arial"/>
        </w:rPr>
        <w:t>Goal 1</w:t>
      </w:r>
      <w:r w:rsidR="008425E3" w:rsidRPr="00A23DE0">
        <w:rPr>
          <w:rFonts w:cs="Arial"/>
        </w:rPr>
        <w:t>:</w:t>
      </w:r>
      <w:r w:rsidR="007A0A74" w:rsidRPr="00A23DE0">
        <w:rPr>
          <w:rFonts w:cs="Arial"/>
        </w:rPr>
        <w:t xml:space="preserve"> </w:t>
      </w:r>
      <w:r w:rsidR="4029A815" w:rsidRPr="00A23DE0">
        <w:rPr>
          <w:rFonts w:cs="Arial"/>
        </w:rPr>
        <w:t xml:space="preserve">CIHR has an organizational culture in which </w:t>
      </w:r>
      <w:r w:rsidR="007C3591" w:rsidRPr="00A23DE0">
        <w:rPr>
          <w:rFonts w:cs="Arial"/>
        </w:rPr>
        <w:t xml:space="preserve">persons </w:t>
      </w:r>
      <w:r w:rsidR="4029A815" w:rsidRPr="00A23DE0">
        <w:rPr>
          <w:rFonts w:cs="Arial"/>
        </w:rPr>
        <w:t>with disabilities feel safe to openly disclose their disability without fear of it impacting their interactions with</w:t>
      </w:r>
      <w:r w:rsidR="00BC4311" w:rsidRPr="00A23DE0">
        <w:rPr>
          <w:rFonts w:cs="Arial"/>
        </w:rPr>
        <w:t xml:space="preserve"> </w:t>
      </w:r>
      <w:r w:rsidR="4029A815" w:rsidRPr="00A23DE0">
        <w:rPr>
          <w:rFonts w:cs="Arial"/>
        </w:rPr>
        <w:t>CIHR.</w:t>
      </w:r>
      <w:bookmarkEnd w:id="43"/>
      <w:bookmarkEnd w:id="44"/>
      <w:bookmarkEnd w:id="45"/>
    </w:p>
    <w:p w14:paraId="1D693BA7" w14:textId="77777777" w:rsidR="005C0EC6" w:rsidRPr="00A23DE0" w:rsidRDefault="005C0EC6" w:rsidP="00551795">
      <w:pPr>
        <w:pStyle w:val="BodyText"/>
        <w:spacing w:after="0"/>
        <w:rPr>
          <w:rFonts w:cs="Arial"/>
        </w:rPr>
      </w:pPr>
    </w:p>
    <w:p w14:paraId="2E2470DF" w14:textId="77777777" w:rsidR="005C0EC6" w:rsidRPr="00A23DE0" w:rsidRDefault="005C0EC6" w:rsidP="00551795">
      <w:pPr>
        <w:pStyle w:val="BodyText"/>
        <w:spacing w:after="0"/>
        <w:rPr>
          <w:rFonts w:cs="Arial"/>
          <w:i/>
          <w:iCs/>
          <w:sz w:val="28"/>
          <w:szCs w:val="28"/>
        </w:rPr>
      </w:pPr>
      <w:r w:rsidRPr="00A23DE0">
        <w:rPr>
          <w:rFonts w:cs="Arial"/>
          <w:i/>
          <w:iCs/>
          <w:sz w:val="28"/>
          <w:szCs w:val="28"/>
        </w:rPr>
        <w:t>Action 1.1: Appoint joint leadership for accessibility.</w:t>
      </w:r>
    </w:p>
    <w:p w14:paraId="6D7F5936" w14:textId="77777777" w:rsidR="0071691E" w:rsidRDefault="0071691E" w:rsidP="00551795">
      <w:pPr>
        <w:pStyle w:val="BodyText"/>
        <w:spacing w:after="0"/>
        <w:rPr>
          <w:rFonts w:cs="Arial"/>
          <w:b/>
          <w:bCs/>
          <w:i/>
          <w:iCs/>
        </w:rPr>
      </w:pPr>
    </w:p>
    <w:p w14:paraId="470ADDEC" w14:textId="63D13F89" w:rsidR="005C0EC6" w:rsidRPr="00B554BC" w:rsidRDefault="005C0EC6" w:rsidP="00551795">
      <w:pPr>
        <w:pStyle w:val="BodyText"/>
        <w:spacing w:after="0"/>
        <w:rPr>
          <w:rFonts w:cs="Arial"/>
          <w:b/>
          <w:bCs/>
          <w:i/>
          <w:iCs/>
          <w:sz w:val="24"/>
        </w:rPr>
      </w:pPr>
      <w:r w:rsidRPr="00B554BC">
        <w:rPr>
          <w:rFonts w:cs="Arial"/>
          <w:b/>
          <w:bCs/>
          <w:i/>
          <w:iCs/>
          <w:sz w:val="24"/>
        </w:rPr>
        <w:t>Description</w:t>
      </w:r>
    </w:p>
    <w:p w14:paraId="06F08872" w14:textId="77777777" w:rsidR="005C0EC6" w:rsidRPr="00B554BC" w:rsidRDefault="005C0EC6" w:rsidP="00551795">
      <w:pPr>
        <w:pStyle w:val="BodyText"/>
        <w:spacing w:after="0"/>
        <w:rPr>
          <w:rFonts w:cs="Arial"/>
          <w:sz w:val="24"/>
        </w:rPr>
      </w:pPr>
      <w:r w:rsidRPr="00B554BC">
        <w:rPr>
          <w:rFonts w:cs="Arial"/>
          <w:sz w:val="24"/>
        </w:rPr>
        <w:t>The President appoints joint leadership for accessibility to the Executive Vice-President (EVP) and the Vice-President, Learning Health System (VP-LHS).</w:t>
      </w:r>
    </w:p>
    <w:p w14:paraId="72D21B14" w14:textId="77777777" w:rsidR="00F60B97" w:rsidRPr="00B554BC" w:rsidRDefault="00F60B97" w:rsidP="00551795">
      <w:pPr>
        <w:pStyle w:val="BodyText"/>
        <w:spacing w:after="0"/>
        <w:rPr>
          <w:rFonts w:cs="Arial"/>
          <w:sz w:val="24"/>
        </w:rPr>
      </w:pPr>
    </w:p>
    <w:p w14:paraId="54AF2B7E" w14:textId="77777777" w:rsidR="005C0EC6" w:rsidRPr="00B554BC" w:rsidRDefault="005C0EC6" w:rsidP="00551795">
      <w:pPr>
        <w:pStyle w:val="BodyText"/>
        <w:spacing w:after="0"/>
        <w:rPr>
          <w:rFonts w:cs="Arial"/>
          <w:b/>
          <w:bCs/>
          <w:sz w:val="24"/>
        </w:rPr>
      </w:pPr>
      <w:r w:rsidRPr="00B554BC">
        <w:rPr>
          <w:rFonts w:cs="Arial"/>
          <w:b/>
          <w:bCs/>
          <w:sz w:val="24"/>
        </w:rPr>
        <w:t>Timeline</w:t>
      </w:r>
    </w:p>
    <w:p w14:paraId="5F2475CF" w14:textId="77777777" w:rsidR="005C0EC6" w:rsidRPr="00B554BC" w:rsidRDefault="005C0EC6" w:rsidP="00551795">
      <w:pPr>
        <w:pStyle w:val="BodyText"/>
        <w:spacing w:after="0"/>
        <w:rPr>
          <w:rFonts w:cs="Arial"/>
          <w:sz w:val="24"/>
        </w:rPr>
      </w:pPr>
      <w:r w:rsidRPr="00B554BC">
        <w:rPr>
          <w:rFonts w:cs="Arial"/>
          <w:sz w:val="24"/>
        </w:rPr>
        <w:t>2023-2024</w:t>
      </w:r>
    </w:p>
    <w:p w14:paraId="28F88B0D" w14:textId="77777777" w:rsidR="005C0EC6" w:rsidRPr="00B554BC" w:rsidRDefault="005C0EC6" w:rsidP="00551795">
      <w:pPr>
        <w:pStyle w:val="BodyText"/>
        <w:spacing w:after="0"/>
        <w:rPr>
          <w:rFonts w:cs="Arial"/>
          <w:sz w:val="24"/>
        </w:rPr>
      </w:pPr>
    </w:p>
    <w:p w14:paraId="14C87BC4" w14:textId="77777777" w:rsidR="005C0EC6" w:rsidRPr="00B554BC" w:rsidRDefault="005C0EC6" w:rsidP="00551795">
      <w:pPr>
        <w:pStyle w:val="BodyText"/>
        <w:spacing w:after="0"/>
        <w:rPr>
          <w:rFonts w:cs="Arial"/>
          <w:b/>
          <w:bCs/>
          <w:sz w:val="24"/>
        </w:rPr>
      </w:pPr>
      <w:r w:rsidRPr="00B554BC">
        <w:rPr>
          <w:rFonts w:cs="Arial"/>
          <w:b/>
          <w:bCs/>
          <w:sz w:val="24"/>
        </w:rPr>
        <w:t>Status</w:t>
      </w:r>
    </w:p>
    <w:p w14:paraId="6A40C174" w14:textId="77777777" w:rsidR="005C0EC6" w:rsidRPr="00B554BC" w:rsidRDefault="005C0EC6" w:rsidP="00551795">
      <w:pPr>
        <w:pStyle w:val="BodyText"/>
        <w:spacing w:after="0"/>
        <w:rPr>
          <w:rFonts w:cs="Arial"/>
          <w:sz w:val="24"/>
        </w:rPr>
      </w:pPr>
      <w:r w:rsidRPr="00B554BC">
        <w:rPr>
          <w:rFonts w:cs="Arial"/>
          <w:sz w:val="24"/>
        </w:rPr>
        <w:t>Completed</w:t>
      </w:r>
    </w:p>
    <w:p w14:paraId="63038EE6" w14:textId="77777777" w:rsidR="005C0EC6" w:rsidRPr="00A23DE0" w:rsidRDefault="005C0EC6" w:rsidP="00551795">
      <w:pPr>
        <w:pStyle w:val="BodyText"/>
        <w:spacing w:after="0"/>
        <w:rPr>
          <w:rFonts w:cs="Arial"/>
        </w:rPr>
      </w:pPr>
    </w:p>
    <w:p w14:paraId="76DF8397" w14:textId="5C4E5B58" w:rsidR="005E41E0" w:rsidRPr="00A23DE0" w:rsidRDefault="00752338" w:rsidP="00551795">
      <w:pPr>
        <w:pStyle w:val="Heading4"/>
        <w:spacing w:before="0" w:after="0"/>
        <w:rPr>
          <w:rFonts w:cs="Arial"/>
        </w:rPr>
      </w:pPr>
      <w:bookmarkStart w:id="46" w:name="_Hlk171589014"/>
      <w:r w:rsidRPr="00A23DE0">
        <w:rPr>
          <w:rFonts w:cs="Arial"/>
        </w:rPr>
        <w:t>Action 1.2</w:t>
      </w:r>
      <w:r w:rsidR="008425E3" w:rsidRPr="00A23DE0">
        <w:rPr>
          <w:rFonts w:cs="Arial"/>
        </w:rPr>
        <w:t>:</w:t>
      </w:r>
      <w:r w:rsidR="007A0A74" w:rsidRPr="00A23DE0">
        <w:rPr>
          <w:rFonts w:cs="Arial"/>
        </w:rPr>
        <w:t xml:space="preserve"> </w:t>
      </w:r>
      <w:r w:rsidR="00A72867" w:rsidRPr="00A23DE0">
        <w:rPr>
          <w:rFonts w:cs="Arial"/>
        </w:rPr>
        <w:t xml:space="preserve">Explore best practices and lessons learned </w:t>
      </w:r>
      <w:r w:rsidR="00252A44" w:rsidRPr="00A23DE0">
        <w:rPr>
          <w:rFonts w:cs="Arial"/>
        </w:rPr>
        <w:t>from other government departments who have introduced the role of Chief Accessibility Officer</w:t>
      </w:r>
    </w:p>
    <w:p w14:paraId="36150CA1" w14:textId="77777777" w:rsidR="00F60B97" w:rsidRPr="00A23DE0" w:rsidRDefault="00F60B97" w:rsidP="00551795">
      <w:pPr>
        <w:pStyle w:val="Heading5"/>
        <w:spacing w:before="0"/>
        <w:rPr>
          <w:rFonts w:cs="Arial"/>
        </w:rPr>
      </w:pPr>
    </w:p>
    <w:p w14:paraId="1C4D3079" w14:textId="29622AEA" w:rsidR="008505F0" w:rsidRPr="00B554BC" w:rsidRDefault="00510ED9" w:rsidP="00551795">
      <w:pPr>
        <w:pStyle w:val="Heading5"/>
        <w:spacing w:before="0"/>
        <w:rPr>
          <w:rFonts w:cs="Arial"/>
          <w:sz w:val="24"/>
        </w:rPr>
      </w:pPr>
      <w:r w:rsidRPr="00B554BC">
        <w:rPr>
          <w:rFonts w:cs="Arial"/>
          <w:sz w:val="24"/>
        </w:rPr>
        <w:t>Description</w:t>
      </w:r>
    </w:p>
    <w:p w14:paraId="05FE71DB" w14:textId="489D06A2" w:rsidR="008505F0" w:rsidRPr="00B554BC" w:rsidRDefault="008505F0" w:rsidP="00551795">
      <w:pPr>
        <w:pStyle w:val="BodyText"/>
        <w:spacing w:after="0"/>
        <w:rPr>
          <w:rFonts w:cs="Arial"/>
          <w:sz w:val="24"/>
        </w:rPr>
      </w:pPr>
      <w:r w:rsidRPr="00B554BC">
        <w:rPr>
          <w:rFonts w:cs="Arial"/>
          <w:sz w:val="24"/>
        </w:rPr>
        <w:t>A summary of findings is developed and submitted to the CIHR President for consideration.</w:t>
      </w:r>
    </w:p>
    <w:p w14:paraId="7670575D" w14:textId="77777777" w:rsidR="0071691E" w:rsidRPr="00B554BC" w:rsidRDefault="0071691E" w:rsidP="00551795">
      <w:pPr>
        <w:pStyle w:val="Heading5"/>
        <w:spacing w:before="0"/>
        <w:rPr>
          <w:rFonts w:cs="Arial"/>
          <w:sz w:val="24"/>
        </w:rPr>
      </w:pPr>
    </w:p>
    <w:p w14:paraId="47551E81" w14:textId="498E62C7" w:rsidR="008505F0" w:rsidRPr="00B554BC" w:rsidRDefault="008505F0" w:rsidP="00551795">
      <w:pPr>
        <w:pStyle w:val="Heading5"/>
        <w:spacing w:before="0"/>
        <w:rPr>
          <w:rFonts w:cs="Arial"/>
          <w:sz w:val="24"/>
        </w:rPr>
      </w:pPr>
      <w:r w:rsidRPr="00B554BC">
        <w:rPr>
          <w:rFonts w:cs="Arial"/>
          <w:sz w:val="24"/>
        </w:rPr>
        <w:t>Timeline</w:t>
      </w:r>
    </w:p>
    <w:p w14:paraId="244D5F7E" w14:textId="7A4360F4" w:rsidR="008505F0" w:rsidRPr="00B554BC" w:rsidRDefault="008505F0" w:rsidP="00551795">
      <w:pPr>
        <w:pStyle w:val="BodyText"/>
        <w:spacing w:after="0"/>
        <w:rPr>
          <w:rFonts w:cs="Arial"/>
          <w:sz w:val="24"/>
        </w:rPr>
      </w:pPr>
      <w:r w:rsidRPr="00B554BC">
        <w:rPr>
          <w:rFonts w:cs="Arial"/>
          <w:sz w:val="24"/>
        </w:rPr>
        <w:t>2023-2026</w:t>
      </w:r>
    </w:p>
    <w:p w14:paraId="4863DA6C" w14:textId="77777777" w:rsidR="0071691E" w:rsidRPr="00B554BC" w:rsidRDefault="0071691E" w:rsidP="00551795">
      <w:pPr>
        <w:pStyle w:val="Heading5"/>
        <w:spacing w:before="0"/>
        <w:rPr>
          <w:rFonts w:cs="Arial"/>
          <w:sz w:val="24"/>
        </w:rPr>
      </w:pPr>
    </w:p>
    <w:p w14:paraId="344A6C52" w14:textId="4ED47A47" w:rsidR="008505F0" w:rsidRPr="00B554BC" w:rsidRDefault="008505F0" w:rsidP="00551795">
      <w:pPr>
        <w:pStyle w:val="Heading5"/>
        <w:spacing w:before="0"/>
        <w:rPr>
          <w:rFonts w:cs="Arial"/>
          <w:sz w:val="24"/>
        </w:rPr>
      </w:pPr>
      <w:r w:rsidRPr="00B554BC">
        <w:rPr>
          <w:rFonts w:cs="Arial"/>
          <w:sz w:val="24"/>
        </w:rPr>
        <w:t>Status</w:t>
      </w:r>
    </w:p>
    <w:p w14:paraId="426CD79E" w14:textId="0A0EE719" w:rsidR="008505F0" w:rsidRPr="00B554BC" w:rsidRDefault="00B300E4" w:rsidP="00551795">
      <w:pPr>
        <w:pStyle w:val="BodyText"/>
        <w:spacing w:after="0"/>
        <w:rPr>
          <w:rFonts w:cs="Arial"/>
          <w:color w:val="000000" w:themeColor="text1"/>
          <w:sz w:val="24"/>
        </w:rPr>
      </w:pPr>
      <w:r w:rsidRPr="00B554BC">
        <w:rPr>
          <w:rFonts w:cs="Arial"/>
          <w:color w:val="000000" w:themeColor="text1"/>
          <w:sz w:val="24"/>
        </w:rPr>
        <w:t>Complete (</w:t>
      </w:r>
      <w:r w:rsidR="00A90F8A" w:rsidRPr="00B554BC">
        <w:rPr>
          <w:rFonts w:cs="Arial"/>
          <w:color w:val="000000" w:themeColor="text1"/>
          <w:sz w:val="24"/>
        </w:rPr>
        <w:t>Ongoing</w:t>
      </w:r>
      <w:r w:rsidRPr="00B554BC">
        <w:rPr>
          <w:rFonts w:cs="Arial"/>
          <w:color w:val="000000" w:themeColor="text1"/>
          <w:sz w:val="24"/>
        </w:rPr>
        <w:t>)</w:t>
      </w:r>
    </w:p>
    <w:p w14:paraId="77F6BD52" w14:textId="77777777" w:rsidR="0071691E" w:rsidRPr="00B554BC" w:rsidRDefault="0071691E" w:rsidP="00551795">
      <w:pPr>
        <w:pStyle w:val="BodyText"/>
        <w:spacing w:after="0"/>
        <w:rPr>
          <w:rFonts w:cs="Arial"/>
          <w:color w:val="000000" w:themeColor="text1"/>
          <w:sz w:val="24"/>
        </w:rPr>
      </w:pPr>
    </w:p>
    <w:p w14:paraId="61F189F0" w14:textId="4119628A" w:rsidR="005E41E0" w:rsidRPr="00A23DE0" w:rsidRDefault="3D33E8AA" w:rsidP="00551795">
      <w:pPr>
        <w:pStyle w:val="Heading5"/>
        <w:spacing w:before="0"/>
        <w:rPr>
          <w:rFonts w:cs="Arial"/>
        </w:rPr>
      </w:pPr>
      <w:r w:rsidRPr="00A23DE0">
        <w:rPr>
          <w:rFonts w:cs="Arial"/>
        </w:rPr>
        <w:lastRenderedPageBreak/>
        <w:t>Additional information</w:t>
      </w:r>
    </w:p>
    <w:bookmarkEnd w:id="46"/>
    <w:p w14:paraId="1A6B1A58" w14:textId="3E52ABCA" w:rsidR="0046109D" w:rsidRPr="00A23DE0" w:rsidRDefault="5543943D" w:rsidP="00551795">
      <w:pPr>
        <w:pStyle w:val="Heading4"/>
        <w:spacing w:before="0" w:after="0"/>
        <w:rPr>
          <w:rFonts w:cs="Arial"/>
          <w:i w:val="0"/>
          <w:iCs w:val="0"/>
          <w:sz w:val="26"/>
          <w:szCs w:val="26"/>
        </w:rPr>
      </w:pPr>
      <w:r w:rsidRPr="00A23DE0">
        <w:rPr>
          <w:rFonts w:cs="Arial"/>
          <w:i w:val="0"/>
          <w:iCs w:val="0"/>
          <w:sz w:val="26"/>
          <w:szCs w:val="26"/>
        </w:rPr>
        <w:t xml:space="preserve">CIHR continues to explore best practices and lessons learned from other government departments to further strengthen its commitment to accessibility. In addition, </w:t>
      </w:r>
      <w:r w:rsidR="5FCBC819" w:rsidRPr="00A23DE0">
        <w:rPr>
          <w:rFonts w:cs="Arial"/>
          <w:i w:val="0"/>
          <w:iCs w:val="0"/>
          <w:sz w:val="26"/>
          <w:szCs w:val="26"/>
        </w:rPr>
        <w:t xml:space="preserve">CIHR implemented the Champion program and appointed the CIHR Anti-Racism, Equity, Diversity, Inclusion, and Accessibility (CAREDIA) Champion for a two-year term. This role </w:t>
      </w:r>
      <w:r w:rsidR="00122DE3" w:rsidRPr="00A23DE0">
        <w:rPr>
          <w:rFonts w:cs="Arial"/>
          <w:i w:val="0"/>
          <w:iCs w:val="0"/>
          <w:sz w:val="26"/>
          <w:szCs w:val="26"/>
        </w:rPr>
        <w:t xml:space="preserve">participates in inter-departmental committees, </w:t>
      </w:r>
      <w:r w:rsidR="5FCBC819" w:rsidRPr="00A23DE0">
        <w:rPr>
          <w:rFonts w:cs="Arial"/>
          <w:i w:val="0"/>
          <w:iCs w:val="0"/>
          <w:sz w:val="26"/>
          <w:szCs w:val="26"/>
        </w:rPr>
        <w:t xml:space="preserve">provides leadership and visibility on accessibility and disability issues within the organization. </w:t>
      </w:r>
    </w:p>
    <w:p w14:paraId="6676721B" w14:textId="6A00C773" w:rsidR="009720D3" w:rsidRPr="00A23DE0" w:rsidRDefault="009720D3" w:rsidP="00551795">
      <w:pPr>
        <w:pStyle w:val="BodyText"/>
        <w:spacing w:after="0"/>
        <w:rPr>
          <w:rFonts w:cs="Arial"/>
        </w:rPr>
      </w:pPr>
    </w:p>
    <w:p w14:paraId="3E22D80C" w14:textId="77777777" w:rsidR="008F02EF" w:rsidRPr="00A23DE0" w:rsidRDefault="008F02EF" w:rsidP="00551795">
      <w:pPr>
        <w:keepNext/>
        <w:keepLines/>
        <w:outlineLvl w:val="3"/>
        <w:rPr>
          <w:rFonts w:ascii="Arial" w:eastAsia="MS Gothic" w:hAnsi="Arial" w:cs="Arial"/>
          <w:i/>
          <w:iCs/>
          <w:sz w:val="28"/>
        </w:rPr>
      </w:pPr>
      <w:r w:rsidRPr="00A23DE0">
        <w:rPr>
          <w:rFonts w:ascii="Arial" w:eastAsia="MS Gothic" w:hAnsi="Arial" w:cs="Arial"/>
          <w:i/>
          <w:iCs/>
          <w:sz w:val="28"/>
        </w:rPr>
        <w:t xml:space="preserve">Action 1.3: </w:t>
      </w:r>
      <w:r w:rsidRPr="00A23DE0">
        <w:rPr>
          <w:rFonts w:ascii="Arial" w:eastAsia="Calibri" w:hAnsi="Arial" w:cs="Arial"/>
          <w:i/>
          <w:iCs/>
          <w:sz w:val="28"/>
        </w:rPr>
        <w:t>Release a public message from the CIHR President on the launch of the plan, including external research excellence progress.</w:t>
      </w:r>
    </w:p>
    <w:p w14:paraId="67321B44" w14:textId="77777777" w:rsidR="00F60B97" w:rsidRPr="00A23DE0" w:rsidRDefault="00F60B97" w:rsidP="00551795">
      <w:pPr>
        <w:keepNext/>
        <w:keepLines/>
        <w:outlineLvl w:val="4"/>
        <w:rPr>
          <w:rFonts w:ascii="Arial" w:eastAsia="MS Gothic" w:hAnsi="Arial" w:cs="Arial"/>
          <w:b/>
          <w:i/>
          <w:sz w:val="26"/>
        </w:rPr>
      </w:pPr>
      <w:bookmarkStart w:id="47" w:name="_Hlk145080870"/>
    </w:p>
    <w:p w14:paraId="6A1FBD2B" w14:textId="749F7420" w:rsidR="008F02EF" w:rsidRPr="00A23DE0" w:rsidRDefault="008F02EF" w:rsidP="00551795">
      <w:pPr>
        <w:keepNext/>
        <w:keepLines/>
        <w:outlineLvl w:val="4"/>
        <w:rPr>
          <w:rFonts w:ascii="Arial" w:eastAsia="MS Gothic" w:hAnsi="Arial" w:cs="Arial"/>
          <w:b/>
          <w:i/>
          <w:sz w:val="26"/>
        </w:rPr>
      </w:pPr>
      <w:r w:rsidRPr="00A23DE0">
        <w:rPr>
          <w:rFonts w:ascii="Arial" w:eastAsia="MS Gothic" w:hAnsi="Arial" w:cs="Arial"/>
          <w:b/>
          <w:i/>
          <w:sz w:val="26"/>
        </w:rPr>
        <w:t>Description</w:t>
      </w:r>
    </w:p>
    <w:p w14:paraId="44B39529" w14:textId="11296738" w:rsidR="008F02EF" w:rsidRPr="00A23DE0" w:rsidRDefault="008F02EF" w:rsidP="00551795">
      <w:pPr>
        <w:rPr>
          <w:rFonts w:ascii="Arial" w:eastAsia="MS Mincho" w:hAnsi="Arial" w:cs="Arial"/>
          <w:sz w:val="26"/>
        </w:rPr>
      </w:pPr>
      <w:r w:rsidRPr="00A23DE0">
        <w:rPr>
          <w:rFonts w:ascii="Arial" w:eastAsia="MS Mincho" w:hAnsi="Arial" w:cs="Arial"/>
          <w:sz w:val="26"/>
        </w:rPr>
        <w:t xml:space="preserve">A public message from </w:t>
      </w:r>
      <w:r w:rsidR="006D5B46" w:rsidRPr="00A23DE0">
        <w:rPr>
          <w:rFonts w:ascii="Arial" w:eastAsia="MS Mincho" w:hAnsi="Arial" w:cs="Arial"/>
          <w:sz w:val="26"/>
        </w:rPr>
        <w:t xml:space="preserve">the </w:t>
      </w:r>
      <w:r w:rsidRPr="00A23DE0">
        <w:rPr>
          <w:rFonts w:ascii="Arial" w:eastAsia="MS Mincho" w:hAnsi="Arial" w:cs="Arial"/>
          <w:sz w:val="26"/>
        </w:rPr>
        <w:t>CIHR President is published and shared on</w:t>
      </w:r>
      <w:r w:rsidR="006D5B46" w:rsidRPr="00A23DE0">
        <w:rPr>
          <w:rFonts w:ascii="Arial" w:eastAsia="MS Mincho" w:hAnsi="Arial" w:cs="Arial"/>
          <w:sz w:val="26"/>
        </w:rPr>
        <w:t xml:space="preserve"> </w:t>
      </w:r>
      <w:r w:rsidRPr="00A23DE0">
        <w:rPr>
          <w:rFonts w:ascii="Arial" w:eastAsia="MS Mincho" w:hAnsi="Arial" w:cs="Arial"/>
          <w:sz w:val="26"/>
        </w:rPr>
        <w:t>CIHR’s various social media platforms.</w:t>
      </w:r>
    </w:p>
    <w:p w14:paraId="2D3BEB3D" w14:textId="77777777" w:rsidR="0071691E" w:rsidRDefault="0071691E" w:rsidP="00551795">
      <w:pPr>
        <w:keepNext/>
        <w:keepLines/>
        <w:outlineLvl w:val="4"/>
        <w:rPr>
          <w:rFonts w:ascii="Arial" w:eastAsia="MS Gothic" w:hAnsi="Arial" w:cs="Arial"/>
          <w:b/>
          <w:i/>
          <w:sz w:val="26"/>
        </w:rPr>
      </w:pPr>
    </w:p>
    <w:p w14:paraId="386E1505" w14:textId="2D944C32" w:rsidR="008F02EF" w:rsidRPr="00A23DE0" w:rsidRDefault="008F02EF"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72293376" w14:textId="77777777" w:rsidR="008F02EF" w:rsidRPr="00A23DE0" w:rsidRDefault="008F02EF" w:rsidP="00551795">
      <w:pPr>
        <w:rPr>
          <w:rFonts w:ascii="Arial" w:eastAsia="MS Mincho" w:hAnsi="Arial" w:cs="Arial"/>
          <w:sz w:val="26"/>
        </w:rPr>
      </w:pPr>
      <w:r w:rsidRPr="00A23DE0">
        <w:rPr>
          <w:rFonts w:ascii="Arial" w:eastAsia="MS Mincho" w:hAnsi="Arial" w:cs="Arial"/>
          <w:sz w:val="26"/>
        </w:rPr>
        <w:t>2023-2024</w:t>
      </w:r>
    </w:p>
    <w:p w14:paraId="489C7974" w14:textId="77777777" w:rsidR="0071691E" w:rsidRDefault="0071691E" w:rsidP="00551795">
      <w:pPr>
        <w:keepNext/>
        <w:keepLines/>
        <w:outlineLvl w:val="4"/>
        <w:rPr>
          <w:rFonts w:ascii="Arial" w:eastAsia="MS Gothic" w:hAnsi="Arial" w:cs="Arial"/>
          <w:b/>
          <w:i/>
          <w:sz w:val="26"/>
        </w:rPr>
      </w:pPr>
    </w:p>
    <w:p w14:paraId="31A81D1F" w14:textId="6EBC4B2A" w:rsidR="008F02EF" w:rsidRPr="00A23DE0" w:rsidRDefault="008F02EF"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1971ED6E" w14:textId="77777777" w:rsidR="008F02EF" w:rsidRPr="00A23DE0" w:rsidRDefault="008F02EF" w:rsidP="00551795">
      <w:pPr>
        <w:rPr>
          <w:rFonts w:ascii="Arial" w:eastAsia="MS Mincho" w:hAnsi="Arial" w:cs="Arial"/>
          <w:sz w:val="26"/>
        </w:rPr>
      </w:pPr>
      <w:r w:rsidRPr="00A23DE0">
        <w:rPr>
          <w:rFonts w:ascii="Arial" w:eastAsia="MS Mincho" w:hAnsi="Arial" w:cs="Arial"/>
          <w:sz w:val="26"/>
        </w:rPr>
        <w:t>Completed</w:t>
      </w:r>
      <w:bookmarkEnd w:id="47"/>
    </w:p>
    <w:p w14:paraId="3E907C58" w14:textId="77777777" w:rsidR="0071691E" w:rsidRDefault="0071691E" w:rsidP="00551795">
      <w:pPr>
        <w:pStyle w:val="Heading4"/>
        <w:spacing w:before="0" w:after="0"/>
        <w:rPr>
          <w:rFonts w:cs="Arial"/>
        </w:rPr>
      </w:pPr>
    </w:p>
    <w:p w14:paraId="6FD80C0B" w14:textId="35EC1FE6" w:rsidR="00CB3EFF" w:rsidRPr="00A23DE0" w:rsidRDefault="46C77B61" w:rsidP="00551795">
      <w:pPr>
        <w:pStyle w:val="Heading4"/>
        <w:spacing w:before="0" w:after="0"/>
        <w:rPr>
          <w:rFonts w:eastAsia="Calibri" w:cs="Arial"/>
          <w:szCs w:val="22"/>
        </w:rPr>
      </w:pPr>
      <w:r w:rsidRPr="00A23DE0">
        <w:rPr>
          <w:rFonts w:cs="Arial"/>
        </w:rPr>
        <w:t>Action 1.</w:t>
      </w:r>
      <w:r w:rsidR="00B6754E" w:rsidRPr="00A23DE0">
        <w:rPr>
          <w:rFonts w:cs="Arial"/>
        </w:rPr>
        <w:t>4</w:t>
      </w:r>
      <w:r w:rsidR="008425E3" w:rsidRPr="00A23DE0">
        <w:rPr>
          <w:rFonts w:cs="Arial"/>
        </w:rPr>
        <w:t>:</w:t>
      </w:r>
      <w:r w:rsidR="007A0A74" w:rsidRPr="00A23DE0">
        <w:rPr>
          <w:rFonts w:cs="Arial"/>
        </w:rPr>
        <w:t xml:space="preserve"> </w:t>
      </w:r>
      <w:r w:rsidR="00CE215D" w:rsidRPr="00A23DE0">
        <w:rPr>
          <w:rFonts w:eastAsia="Calibri" w:cs="Arial"/>
          <w:szCs w:val="22"/>
        </w:rPr>
        <w:t>Establish a repository of information related to accessibility supports for staff and for applicants/researchers.</w:t>
      </w:r>
    </w:p>
    <w:p w14:paraId="6BAF5D58" w14:textId="77777777" w:rsidR="00F60B97" w:rsidRPr="00A23DE0" w:rsidRDefault="00F60B97" w:rsidP="00551795">
      <w:pPr>
        <w:pStyle w:val="BodyText"/>
        <w:spacing w:after="0"/>
      </w:pPr>
    </w:p>
    <w:p w14:paraId="41358FC8" w14:textId="1FB5203F" w:rsidR="00A73261" w:rsidRPr="00A23DE0" w:rsidRDefault="00510ED9" w:rsidP="00551795">
      <w:pPr>
        <w:pStyle w:val="Heading5"/>
        <w:spacing w:before="0"/>
        <w:rPr>
          <w:rFonts w:cs="Arial"/>
        </w:rPr>
      </w:pPr>
      <w:r w:rsidRPr="00A23DE0">
        <w:rPr>
          <w:rFonts w:cs="Arial"/>
        </w:rPr>
        <w:t>Description</w:t>
      </w:r>
      <w:r w:rsidR="00A73261" w:rsidRPr="00A23DE0">
        <w:rPr>
          <w:rFonts w:cs="Arial"/>
        </w:rPr>
        <w:t>s</w:t>
      </w:r>
    </w:p>
    <w:p w14:paraId="173D966D" w14:textId="2D20202E" w:rsidR="001C178E" w:rsidRPr="00A23DE0" w:rsidRDefault="001C178E" w:rsidP="00551795">
      <w:pPr>
        <w:pStyle w:val="Heading5"/>
        <w:spacing w:before="0"/>
        <w:rPr>
          <w:rFonts w:eastAsiaTheme="minorEastAsia" w:cs="Arial"/>
          <w:b w:val="0"/>
          <w:i w:val="0"/>
        </w:rPr>
      </w:pPr>
      <w:r w:rsidRPr="00A23DE0">
        <w:rPr>
          <w:rFonts w:eastAsiaTheme="minorEastAsia" w:cs="Arial"/>
          <w:b w:val="0"/>
          <w:i w:val="0"/>
        </w:rPr>
        <w:t>The repository is available at CIHR for both employees and those interacting with our programs and services.</w:t>
      </w:r>
    </w:p>
    <w:p w14:paraId="665266D4" w14:textId="77777777" w:rsidR="001C178E" w:rsidRPr="00A23DE0" w:rsidRDefault="001C178E" w:rsidP="00551795">
      <w:pPr>
        <w:pStyle w:val="Heading5"/>
        <w:spacing w:before="0"/>
        <w:rPr>
          <w:rFonts w:eastAsiaTheme="minorEastAsia" w:cs="Arial"/>
          <w:b w:val="0"/>
          <w:i w:val="0"/>
        </w:rPr>
      </w:pPr>
    </w:p>
    <w:p w14:paraId="41F65C45" w14:textId="30C08F9E" w:rsidR="00A73261" w:rsidRPr="00A23DE0" w:rsidRDefault="00A73261" w:rsidP="00551795">
      <w:pPr>
        <w:pStyle w:val="Heading5"/>
        <w:spacing w:before="0"/>
        <w:rPr>
          <w:rFonts w:cs="Arial"/>
        </w:rPr>
      </w:pPr>
      <w:r w:rsidRPr="00A23DE0">
        <w:rPr>
          <w:rFonts w:cs="Arial"/>
        </w:rPr>
        <w:t>Timeline</w:t>
      </w:r>
    </w:p>
    <w:p w14:paraId="233E895A" w14:textId="0990D300" w:rsidR="00A73261" w:rsidRPr="00A23DE0" w:rsidRDefault="00A73261" w:rsidP="00551795">
      <w:pPr>
        <w:pStyle w:val="BodyText"/>
        <w:spacing w:after="0"/>
        <w:rPr>
          <w:rFonts w:cs="Arial"/>
        </w:rPr>
      </w:pPr>
      <w:r w:rsidRPr="00A23DE0">
        <w:rPr>
          <w:rFonts w:cs="Arial"/>
        </w:rPr>
        <w:t>2023-20</w:t>
      </w:r>
      <w:r w:rsidR="00613DD9" w:rsidRPr="00A23DE0">
        <w:rPr>
          <w:rFonts w:cs="Arial"/>
        </w:rPr>
        <w:t>2</w:t>
      </w:r>
      <w:r w:rsidRPr="00A23DE0">
        <w:rPr>
          <w:rFonts w:cs="Arial"/>
        </w:rPr>
        <w:t>6</w:t>
      </w:r>
    </w:p>
    <w:p w14:paraId="2F9B9DB1" w14:textId="77777777" w:rsidR="0071691E" w:rsidRDefault="0071691E" w:rsidP="00551795">
      <w:pPr>
        <w:pStyle w:val="Heading5"/>
        <w:spacing w:before="0"/>
        <w:rPr>
          <w:rFonts w:cs="Arial"/>
        </w:rPr>
      </w:pPr>
    </w:p>
    <w:p w14:paraId="312803B5" w14:textId="47840AB5" w:rsidR="00A73261" w:rsidRPr="00A23DE0" w:rsidRDefault="00A73261" w:rsidP="00551795">
      <w:pPr>
        <w:pStyle w:val="Heading5"/>
        <w:spacing w:before="0"/>
        <w:rPr>
          <w:rFonts w:cs="Arial"/>
        </w:rPr>
      </w:pPr>
      <w:r w:rsidRPr="00A23DE0">
        <w:rPr>
          <w:rFonts w:cs="Arial"/>
        </w:rPr>
        <w:t>Status</w:t>
      </w:r>
    </w:p>
    <w:p w14:paraId="6B284DBF" w14:textId="78C8731A" w:rsidR="00140512" w:rsidRPr="00A23DE0" w:rsidRDefault="00834A81" w:rsidP="00551795">
      <w:pPr>
        <w:pStyle w:val="BodyText"/>
        <w:spacing w:after="0"/>
        <w:rPr>
          <w:rFonts w:cs="Arial"/>
          <w:color w:val="000000" w:themeColor="text1"/>
        </w:rPr>
      </w:pPr>
      <w:r w:rsidRPr="00A23DE0">
        <w:rPr>
          <w:rFonts w:cs="Arial"/>
          <w:color w:val="000000" w:themeColor="text1"/>
        </w:rPr>
        <w:t>Ongoing</w:t>
      </w:r>
    </w:p>
    <w:p w14:paraId="1B207EA3" w14:textId="77777777" w:rsidR="00140512" w:rsidRPr="00A23DE0" w:rsidRDefault="00140512" w:rsidP="00551795">
      <w:pPr>
        <w:pStyle w:val="BodyText"/>
        <w:spacing w:after="0"/>
        <w:rPr>
          <w:rFonts w:cs="Arial"/>
          <w:color w:val="000000" w:themeColor="text1"/>
        </w:rPr>
      </w:pPr>
    </w:p>
    <w:p w14:paraId="4765C736" w14:textId="50BDC44C" w:rsidR="00A73261" w:rsidRPr="00A23DE0" w:rsidRDefault="00A73261" w:rsidP="00551795">
      <w:pPr>
        <w:pStyle w:val="BodyText"/>
        <w:spacing w:after="0"/>
        <w:rPr>
          <w:rFonts w:cs="Arial"/>
          <w:b/>
          <w:bCs/>
          <w:i/>
          <w:iCs/>
          <w:color w:val="000000" w:themeColor="text1"/>
        </w:rPr>
      </w:pPr>
      <w:r w:rsidRPr="00A23DE0">
        <w:rPr>
          <w:rFonts w:cs="Arial"/>
          <w:b/>
          <w:bCs/>
          <w:i/>
          <w:iCs/>
          <w:color w:val="000000" w:themeColor="text1"/>
        </w:rPr>
        <w:t>Additional Information</w:t>
      </w:r>
    </w:p>
    <w:p w14:paraId="13558B20" w14:textId="7924A203" w:rsidR="005F196F" w:rsidRPr="00A23DE0" w:rsidRDefault="005F196F" w:rsidP="00551795">
      <w:pPr>
        <w:pStyle w:val="Heading4"/>
        <w:spacing w:before="0" w:after="0"/>
        <w:rPr>
          <w:rFonts w:eastAsiaTheme="minorEastAsia" w:cs="Arial"/>
          <w:i w:val="0"/>
          <w:iCs w:val="0"/>
          <w:color w:val="000000" w:themeColor="text1"/>
          <w:sz w:val="26"/>
          <w:szCs w:val="26"/>
        </w:rPr>
      </w:pPr>
      <w:r w:rsidRPr="00A23DE0">
        <w:rPr>
          <w:rFonts w:eastAsiaTheme="minorEastAsia" w:cs="Arial"/>
          <w:i w:val="0"/>
          <w:iCs w:val="0"/>
          <w:color w:val="000000" w:themeColor="text1"/>
          <w:sz w:val="26"/>
          <w:szCs w:val="26"/>
        </w:rPr>
        <w:t xml:space="preserve">The internal Accessibility Website, launched in May 2024, serves as a repository of accessibility-related information for staff and will continue to be updated with relevant resources. </w:t>
      </w:r>
      <w:r w:rsidR="0C3A4CAB" w:rsidRPr="00A23DE0">
        <w:rPr>
          <w:rFonts w:eastAsiaTheme="minorEastAsia" w:cs="Arial"/>
          <w:i w:val="0"/>
          <w:iCs w:val="0"/>
          <w:color w:val="000000" w:themeColor="text1"/>
          <w:sz w:val="26"/>
          <w:szCs w:val="26"/>
        </w:rPr>
        <w:t>T</w:t>
      </w:r>
      <w:r w:rsidRPr="00A23DE0">
        <w:rPr>
          <w:rFonts w:eastAsiaTheme="minorEastAsia" w:cs="Arial"/>
          <w:i w:val="0"/>
          <w:iCs w:val="0"/>
          <w:color w:val="000000" w:themeColor="text1"/>
          <w:sz w:val="26"/>
          <w:szCs w:val="26"/>
        </w:rPr>
        <w:t>ools and references for applicants and researchers are available on the CIHR website. Additional documents and templates are in development and scheduled for updates in 2025-2026.</w:t>
      </w:r>
    </w:p>
    <w:p w14:paraId="0EF49FF9" w14:textId="77777777" w:rsidR="00354395" w:rsidRPr="00A23DE0" w:rsidRDefault="00354395" w:rsidP="00551795">
      <w:pPr>
        <w:pStyle w:val="BodyText"/>
        <w:spacing w:after="0"/>
        <w:rPr>
          <w:rFonts w:cs="Arial"/>
        </w:rPr>
      </w:pPr>
    </w:p>
    <w:p w14:paraId="4636216C" w14:textId="77777777" w:rsidR="00400653" w:rsidRPr="00A23DE0" w:rsidRDefault="00400653" w:rsidP="00551795">
      <w:pPr>
        <w:keepNext/>
        <w:keepLines/>
        <w:outlineLvl w:val="3"/>
        <w:rPr>
          <w:rFonts w:ascii="Arial" w:eastAsia="MS Gothic" w:hAnsi="Arial" w:cs="Arial"/>
          <w:i/>
          <w:iCs/>
          <w:sz w:val="28"/>
        </w:rPr>
      </w:pPr>
      <w:r w:rsidRPr="00A23DE0">
        <w:rPr>
          <w:rFonts w:ascii="Arial" w:eastAsia="MS Gothic" w:hAnsi="Arial" w:cs="Arial"/>
          <w:i/>
          <w:iCs/>
          <w:sz w:val="28"/>
        </w:rPr>
        <w:lastRenderedPageBreak/>
        <w:t>Action 1.5: Apply consistent public health measures to in-person activities.</w:t>
      </w:r>
    </w:p>
    <w:p w14:paraId="36FC8428" w14:textId="77777777" w:rsidR="0071691E" w:rsidRDefault="0071691E" w:rsidP="00551795">
      <w:pPr>
        <w:keepNext/>
        <w:keepLines/>
        <w:outlineLvl w:val="4"/>
        <w:rPr>
          <w:rFonts w:ascii="Arial" w:eastAsia="MS Gothic" w:hAnsi="Arial" w:cs="Arial"/>
          <w:b/>
          <w:i/>
          <w:sz w:val="26"/>
        </w:rPr>
      </w:pPr>
    </w:p>
    <w:p w14:paraId="25ACFE48" w14:textId="7FFD6444" w:rsidR="00400653" w:rsidRPr="00A23DE0" w:rsidRDefault="00F60B97" w:rsidP="00551795">
      <w:pPr>
        <w:keepNext/>
        <w:keepLines/>
        <w:outlineLvl w:val="4"/>
        <w:rPr>
          <w:rFonts w:ascii="Arial" w:eastAsia="MS Gothic" w:hAnsi="Arial" w:cs="Arial"/>
          <w:b/>
          <w:i/>
          <w:sz w:val="26"/>
        </w:rPr>
      </w:pPr>
      <w:r w:rsidRPr="00A23DE0">
        <w:rPr>
          <w:rFonts w:ascii="Arial" w:eastAsia="MS Gothic" w:hAnsi="Arial" w:cs="Arial"/>
          <w:b/>
          <w:i/>
          <w:sz w:val="26"/>
        </w:rPr>
        <w:t>Description</w:t>
      </w:r>
    </w:p>
    <w:p w14:paraId="78A3E605" w14:textId="4163EABD" w:rsidR="00400653" w:rsidRPr="00A23DE0" w:rsidRDefault="00400653" w:rsidP="00551795">
      <w:pPr>
        <w:rPr>
          <w:rFonts w:ascii="Arial" w:eastAsia="MS Mincho" w:hAnsi="Arial" w:cs="Arial"/>
          <w:sz w:val="26"/>
        </w:rPr>
      </w:pPr>
      <w:r w:rsidRPr="00A23DE0">
        <w:rPr>
          <w:rFonts w:ascii="Arial" w:eastAsia="MS Mincho" w:hAnsi="Arial" w:cs="Arial"/>
          <w:sz w:val="26"/>
        </w:rPr>
        <w:t>Municipal and provincial public health guidelines are followed by CIHR where in-person activities occur.</w:t>
      </w:r>
    </w:p>
    <w:p w14:paraId="5292EBFE" w14:textId="77777777" w:rsidR="0071691E" w:rsidRDefault="0071691E" w:rsidP="00551795">
      <w:pPr>
        <w:keepNext/>
        <w:keepLines/>
        <w:outlineLvl w:val="4"/>
        <w:rPr>
          <w:rFonts w:ascii="Arial" w:eastAsia="MS Gothic" w:hAnsi="Arial" w:cs="Arial"/>
          <w:b/>
          <w:i/>
          <w:sz w:val="26"/>
        </w:rPr>
      </w:pPr>
    </w:p>
    <w:p w14:paraId="42BC542A" w14:textId="1066CB53" w:rsidR="00400653" w:rsidRPr="00A23DE0" w:rsidRDefault="00400653"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4DF59CF5" w14:textId="77777777" w:rsidR="00400653" w:rsidRPr="00A23DE0" w:rsidRDefault="00400653" w:rsidP="00551795">
      <w:pPr>
        <w:rPr>
          <w:rFonts w:ascii="Arial" w:eastAsia="MS Mincho" w:hAnsi="Arial" w:cs="Arial"/>
          <w:sz w:val="26"/>
        </w:rPr>
      </w:pPr>
      <w:r w:rsidRPr="00A23DE0">
        <w:rPr>
          <w:rFonts w:ascii="Arial" w:eastAsia="MS Mincho" w:hAnsi="Arial" w:cs="Arial"/>
          <w:sz w:val="26"/>
        </w:rPr>
        <w:t>2023-2024 and ongoing</w:t>
      </w:r>
    </w:p>
    <w:p w14:paraId="2FFA0E9E" w14:textId="77777777" w:rsidR="0071691E" w:rsidRDefault="0071691E" w:rsidP="00551795">
      <w:pPr>
        <w:keepNext/>
        <w:keepLines/>
        <w:outlineLvl w:val="4"/>
        <w:rPr>
          <w:rFonts w:ascii="Arial" w:eastAsia="MS Gothic" w:hAnsi="Arial" w:cs="Arial"/>
          <w:b/>
          <w:i/>
          <w:sz w:val="26"/>
        </w:rPr>
      </w:pPr>
    </w:p>
    <w:p w14:paraId="62934AB4" w14:textId="69745BFE" w:rsidR="00400653" w:rsidRPr="00A23DE0" w:rsidRDefault="00400653"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47A5C437" w14:textId="3ABA5D6B" w:rsidR="00400653" w:rsidRPr="00A23DE0" w:rsidRDefault="00400653" w:rsidP="00551795">
      <w:pPr>
        <w:rPr>
          <w:rFonts w:ascii="Arial" w:eastAsia="MS Mincho" w:hAnsi="Arial" w:cs="Arial"/>
          <w:sz w:val="26"/>
        </w:rPr>
      </w:pPr>
      <w:r w:rsidRPr="00A23DE0">
        <w:rPr>
          <w:rFonts w:ascii="Arial" w:eastAsia="MS Mincho" w:hAnsi="Arial" w:cs="Arial"/>
          <w:sz w:val="26"/>
        </w:rPr>
        <w:t>Complete (ongoing)</w:t>
      </w:r>
    </w:p>
    <w:p w14:paraId="1C974444" w14:textId="77777777" w:rsidR="0071691E" w:rsidRDefault="0071691E" w:rsidP="00551795">
      <w:pPr>
        <w:keepNext/>
        <w:keepLines/>
        <w:outlineLvl w:val="4"/>
        <w:rPr>
          <w:rFonts w:ascii="Arial" w:eastAsia="MS Gothic" w:hAnsi="Arial" w:cs="Arial"/>
          <w:b/>
          <w:i/>
          <w:sz w:val="26"/>
        </w:rPr>
      </w:pPr>
    </w:p>
    <w:p w14:paraId="3D65503E" w14:textId="270F9A18" w:rsidR="00400653" w:rsidRPr="00A23DE0" w:rsidRDefault="00400653"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693F864E" w14:textId="191D9933" w:rsidR="00400653" w:rsidRPr="00A23DE0" w:rsidRDefault="00400653" w:rsidP="00551795">
      <w:pPr>
        <w:keepNext/>
        <w:keepLines/>
        <w:outlineLvl w:val="2"/>
        <w:rPr>
          <w:rFonts w:ascii="Arial" w:eastAsia="MS Mincho" w:hAnsi="Arial" w:cs="Arial"/>
          <w:sz w:val="26"/>
        </w:rPr>
      </w:pPr>
      <w:r w:rsidRPr="00A23DE0">
        <w:rPr>
          <w:rFonts w:ascii="Arial" w:eastAsia="MS Mincho" w:hAnsi="Arial" w:cs="Arial"/>
          <w:sz w:val="26"/>
        </w:rPr>
        <w:t>CIHR continues to monitor any changes to the guidelines and will implement them as required.</w:t>
      </w:r>
    </w:p>
    <w:p w14:paraId="60F1141E" w14:textId="77777777" w:rsidR="00354395" w:rsidRPr="00A23DE0" w:rsidRDefault="00354395" w:rsidP="00551795">
      <w:pPr>
        <w:pStyle w:val="BodyText"/>
        <w:spacing w:after="0"/>
        <w:rPr>
          <w:rFonts w:cs="Arial"/>
        </w:rPr>
      </w:pPr>
    </w:p>
    <w:p w14:paraId="70BB405D" w14:textId="411F91CF" w:rsidR="00613DD9" w:rsidRPr="00A23DE0" w:rsidRDefault="00613DD9" w:rsidP="00551795">
      <w:pPr>
        <w:pStyle w:val="Heading3"/>
        <w:spacing w:before="0" w:after="0"/>
        <w:rPr>
          <w:rFonts w:cs="Arial"/>
        </w:rPr>
      </w:pPr>
      <w:bookmarkStart w:id="48" w:name="_Toc149050583"/>
      <w:bookmarkStart w:id="49" w:name="_Toc178684335"/>
      <w:bookmarkStart w:id="50" w:name="_Toc180655719"/>
      <w:bookmarkStart w:id="51" w:name="_Hlk152857006"/>
      <w:r w:rsidRPr="00A23DE0">
        <w:rPr>
          <w:rFonts w:cs="Arial"/>
        </w:rPr>
        <w:t>Goal 2: All employees are educated on what it means and how to contribute to an accessible organization.</w:t>
      </w:r>
      <w:bookmarkEnd w:id="48"/>
      <w:bookmarkEnd w:id="49"/>
      <w:bookmarkEnd w:id="50"/>
    </w:p>
    <w:p w14:paraId="3714CD47" w14:textId="77777777" w:rsidR="0071691E" w:rsidRDefault="0071691E" w:rsidP="00551795">
      <w:pPr>
        <w:pStyle w:val="Heading4"/>
        <w:spacing w:before="0" w:after="0"/>
        <w:rPr>
          <w:rFonts w:cs="Arial"/>
        </w:rPr>
      </w:pPr>
    </w:p>
    <w:p w14:paraId="063A31BA" w14:textId="7222AB5C" w:rsidR="00613DD9" w:rsidRPr="00A23DE0" w:rsidRDefault="00613DD9" w:rsidP="00551795">
      <w:pPr>
        <w:pStyle w:val="Heading4"/>
        <w:spacing w:before="0" w:after="0"/>
        <w:rPr>
          <w:rFonts w:cs="Arial"/>
        </w:rPr>
      </w:pPr>
      <w:r w:rsidRPr="00A23DE0">
        <w:rPr>
          <w:rFonts w:cs="Arial"/>
        </w:rPr>
        <w:t>Action 2.1: Launch an accessibility awareness campaign.</w:t>
      </w:r>
    </w:p>
    <w:p w14:paraId="282A16FE" w14:textId="77777777" w:rsidR="00F60B97" w:rsidRPr="00A23DE0" w:rsidRDefault="00F60B97" w:rsidP="00551795">
      <w:pPr>
        <w:pStyle w:val="BodyText"/>
        <w:spacing w:after="0"/>
      </w:pPr>
    </w:p>
    <w:p w14:paraId="0192612D" w14:textId="6E0B1A77" w:rsidR="00613DD9" w:rsidRPr="00A23DE0" w:rsidRDefault="00510ED9" w:rsidP="00551795">
      <w:pPr>
        <w:pStyle w:val="Heading5"/>
        <w:spacing w:before="0"/>
        <w:rPr>
          <w:rFonts w:cs="Arial"/>
        </w:rPr>
      </w:pPr>
      <w:r w:rsidRPr="00A23DE0">
        <w:rPr>
          <w:rFonts w:cs="Arial"/>
        </w:rPr>
        <w:t>Description</w:t>
      </w:r>
    </w:p>
    <w:p w14:paraId="0308CE20" w14:textId="00B5765C" w:rsidR="00FC7EEC" w:rsidRPr="00A23DE0" w:rsidRDefault="00E036E1" w:rsidP="00551795">
      <w:pPr>
        <w:pStyle w:val="Heading5"/>
        <w:spacing w:before="0"/>
        <w:rPr>
          <w:rFonts w:eastAsiaTheme="minorEastAsia" w:cs="Arial"/>
          <w:b w:val="0"/>
          <w:i w:val="0"/>
          <w:color w:val="000000" w:themeColor="text1"/>
        </w:rPr>
      </w:pPr>
      <w:r w:rsidRPr="00A23DE0">
        <w:rPr>
          <w:rFonts w:eastAsiaTheme="minorEastAsia" w:cs="Arial"/>
          <w:b w:val="0"/>
          <w:i w:val="0"/>
          <w:color w:val="000000" w:themeColor="text1"/>
        </w:rPr>
        <w:t>Elements of an awareness campaign include explaining what a disability means.</w:t>
      </w:r>
    </w:p>
    <w:p w14:paraId="73E1EECF" w14:textId="69D9F4E7" w:rsidR="00E036E1" w:rsidRPr="00A23DE0" w:rsidRDefault="00E036E1" w:rsidP="00551795">
      <w:pPr>
        <w:pStyle w:val="BodyText"/>
        <w:spacing w:after="0"/>
        <w:rPr>
          <w:rFonts w:cs="Arial"/>
        </w:rPr>
      </w:pPr>
      <w:r w:rsidRPr="00A23DE0">
        <w:rPr>
          <w:rFonts w:cs="Arial"/>
        </w:rPr>
        <w:t>A series of </w:t>
      </w:r>
      <w:r w:rsidRPr="00A23DE0">
        <w:rPr>
          <w:rFonts w:cs="Arial"/>
          <w:i/>
          <w:iCs/>
        </w:rPr>
        <w:t>"did you know"</w:t>
      </w:r>
      <w:r w:rsidRPr="00A23DE0">
        <w:rPr>
          <w:rFonts w:cs="Arial"/>
        </w:rPr>
        <w:t> articles will be published emphasizing the importance of accessibility in our day-to-day work life.</w:t>
      </w:r>
    </w:p>
    <w:p w14:paraId="79FE1825" w14:textId="77777777" w:rsidR="0071691E" w:rsidRDefault="0071691E" w:rsidP="00551795">
      <w:pPr>
        <w:pStyle w:val="BodyText"/>
        <w:spacing w:after="0"/>
        <w:rPr>
          <w:rFonts w:cs="Arial"/>
        </w:rPr>
      </w:pPr>
    </w:p>
    <w:p w14:paraId="62823270" w14:textId="3413E327" w:rsidR="00E036E1" w:rsidRPr="00A23DE0" w:rsidRDefault="00E036E1" w:rsidP="00551795">
      <w:pPr>
        <w:pStyle w:val="BodyText"/>
        <w:spacing w:after="0"/>
        <w:rPr>
          <w:rFonts w:cs="Arial"/>
        </w:rPr>
      </w:pPr>
      <w:r w:rsidRPr="00A23DE0">
        <w:rPr>
          <w:rFonts w:cs="Arial"/>
        </w:rPr>
        <w:t>A campaign also promotes available resources, how to access practical tools, where to find help, and mandatory learning requirements. The focus at first will be on bringing some of the most impactful resources forward and weeding through what can sometimes be an overload of useful information in need of 'packaging' for ready access.</w:t>
      </w:r>
    </w:p>
    <w:p w14:paraId="7944281E" w14:textId="77777777" w:rsidR="0071691E" w:rsidRDefault="0071691E" w:rsidP="00551795">
      <w:pPr>
        <w:pStyle w:val="Heading5"/>
        <w:spacing w:before="0"/>
        <w:rPr>
          <w:rFonts w:cs="Arial"/>
        </w:rPr>
      </w:pPr>
    </w:p>
    <w:p w14:paraId="7DBF06A7" w14:textId="23F14080" w:rsidR="00613DD9" w:rsidRPr="00A23DE0" w:rsidRDefault="00613DD9" w:rsidP="00551795">
      <w:pPr>
        <w:pStyle w:val="Heading5"/>
        <w:spacing w:before="0"/>
        <w:rPr>
          <w:rFonts w:cs="Arial"/>
        </w:rPr>
      </w:pPr>
      <w:r w:rsidRPr="00A23DE0">
        <w:rPr>
          <w:rFonts w:cs="Arial"/>
        </w:rPr>
        <w:t>Timeline</w:t>
      </w:r>
    </w:p>
    <w:p w14:paraId="246F3A58" w14:textId="35A5652D" w:rsidR="00613DD9" w:rsidRPr="00A23DE0" w:rsidRDefault="00613DD9" w:rsidP="00551795">
      <w:pPr>
        <w:pStyle w:val="BodyText"/>
        <w:spacing w:after="0"/>
        <w:rPr>
          <w:rFonts w:cs="Arial"/>
        </w:rPr>
      </w:pPr>
      <w:r w:rsidRPr="00A23DE0">
        <w:rPr>
          <w:rFonts w:cs="Arial"/>
        </w:rPr>
        <w:t>2023-2024 and ongoing</w:t>
      </w:r>
    </w:p>
    <w:p w14:paraId="677CB732" w14:textId="77777777" w:rsidR="0071691E" w:rsidRDefault="0071691E" w:rsidP="00551795">
      <w:pPr>
        <w:pStyle w:val="Heading5"/>
        <w:spacing w:before="0"/>
        <w:rPr>
          <w:rFonts w:cs="Arial"/>
        </w:rPr>
      </w:pPr>
    </w:p>
    <w:p w14:paraId="5A1DF73E" w14:textId="46C3FAE3" w:rsidR="00613DD9" w:rsidRPr="00A23DE0" w:rsidRDefault="00613DD9" w:rsidP="00551795">
      <w:pPr>
        <w:pStyle w:val="Heading5"/>
        <w:spacing w:before="0"/>
        <w:rPr>
          <w:rFonts w:cs="Arial"/>
        </w:rPr>
      </w:pPr>
      <w:r w:rsidRPr="00A23DE0">
        <w:rPr>
          <w:rFonts w:cs="Arial"/>
        </w:rPr>
        <w:t>Status</w:t>
      </w:r>
    </w:p>
    <w:p w14:paraId="4AA2E4FB" w14:textId="0D661773" w:rsidR="00613DD9" w:rsidRPr="00A23DE0" w:rsidRDefault="00140512" w:rsidP="00551795">
      <w:pPr>
        <w:pStyle w:val="BodyText"/>
        <w:spacing w:after="0"/>
        <w:rPr>
          <w:rFonts w:cs="Arial"/>
          <w:color w:val="000000" w:themeColor="text1"/>
        </w:rPr>
      </w:pPr>
      <w:r w:rsidRPr="00A23DE0">
        <w:rPr>
          <w:rFonts w:cs="Arial"/>
          <w:color w:val="000000" w:themeColor="text1"/>
        </w:rPr>
        <w:t>Complete</w:t>
      </w:r>
      <w:r w:rsidR="0010387F" w:rsidRPr="00A23DE0">
        <w:rPr>
          <w:rFonts w:cs="Arial"/>
          <w:color w:val="000000" w:themeColor="text1"/>
        </w:rPr>
        <w:t xml:space="preserve"> (Ongoing)</w:t>
      </w:r>
    </w:p>
    <w:p w14:paraId="56649E0E" w14:textId="77777777" w:rsidR="0071691E" w:rsidRDefault="0071691E" w:rsidP="00551795">
      <w:pPr>
        <w:pStyle w:val="Heading5"/>
        <w:spacing w:before="0"/>
        <w:rPr>
          <w:rFonts w:cs="Arial"/>
        </w:rPr>
      </w:pPr>
    </w:p>
    <w:p w14:paraId="3C37F346" w14:textId="368CE61C" w:rsidR="00A2270D" w:rsidRPr="00A23DE0" w:rsidRDefault="00613DD9" w:rsidP="00551795">
      <w:pPr>
        <w:pStyle w:val="Heading5"/>
        <w:spacing w:before="0"/>
        <w:rPr>
          <w:rFonts w:cs="Arial"/>
        </w:rPr>
      </w:pPr>
      <w:r w:rsidRPr="00A23DE0">
        <w:rPr>
          <w:rFonts w:cs="Arial"/>
        </w:rPr>
        <w:t>Additional Informatio</w:t>
      </w:r>
      <w:r w:rsidR="00A2270D" w:rsidRPr="00A23DE0">
        <w:rPr>
          <w:rFonts w:cs="Arial"/>
        </w:rPr>
        <w:t>n</w:t>
      </w:r>
    </w:p>
    <w:bookmarkEnd w:id="51"/>
    <w:p w14:paraId="678D7D50" w14:textId="69D142A1" w:rsidR="00140512" w:rsidRPr="00A23DE0" w:rsidRDefault="00161740" w:rsidP="00551795">
      <w:pPr>
        <w:pStyle w:val="BodyText"/>
        <w:spacing w:after="0"/>
        <w:rPr>
          <w:rFonts w:cs="Arial"/>
          <w:color w:val="000000" w:themeColor="text1"/>
        </w:rPr>
      </w:pPr>
      <w:r w:rsidRPr="00A23DE0">
        <w:rPr>
          <w:rFonts w:cs="Arial"/>
          <w:color w:val="000000" w:themeColor="text1"/>
        </w:rPr>
        <w:t xml:space="preserve">Awareness campaign </w:t>
      </w:r>
      <w:r w:rsidR="00140512" w:rsidRPr="00A23DE0">
        <w:rPr>
          <w:rFonts w:cs="Arial"/>
          <w:color w:val="000000" w:themeColor="text1"/>
        </w:rPr>
        <w:t xml:space="preserve">was launched </w:t>
      </w:r>
      <w:r w:rsidR="00883531" w:rsidRPr="00A23DE0">
        <w:rPr>
          <w:rFonts w:cs="Arial"/>
          <w:color w:val="000000" w:themeColor="text1"/>
        </w:rPr>
        <w:t xml:space="preserve">in </w:t>
      </w:r>
      <w:r w:rsidR="00582430" w:rsidRPr="00A23DE0">
        <w:rPr>
          <w:rFonts w:cs="Arial"/>
          <w:color w:val="000000" w:themeColor="text1"/>
        </w:rPr>
        <w:t>May</w:t>
      </w:r>
      <w:r w:rsidR="00140512" w:rsidRPr="00A23DE0">
        <w:rPr>
          <w:rFonts w:cs="Arial"/>
          <w:color w:val="000000" w:themeColor="text1"/>
        </w:rPr>
        <w:t xml:space="preserve"> 2024 in conjunction with the National Accessibility Week. The campaign included various communication products to employees and interactive activities. </w:t>
      </w:r>
    </w:p>
    <w:p w14:paraId="7FFF8EFF" w14:textId="2B210F59" w:rsidR="001B3BAB" w:rsidRPr="00A23DE0" w:rsidRDefault="00140512" w:rsidP="00551795">
      <w:pPr>
        <w:pStyle w:val="BodyText"/>
        <w:spacing w:after="0"/>
        <w:rPr>
          <w:rFonts w:cs="Arial"/>
          <w:color w:val="000000" w:themeColor="text1"/>
        </w:rPr>
      </w:pPr>
      <w:r w:rsidRPr="00A23DE0">
        <w:rPr>
          <w:rFonts w:cs="Arial"/>
          <w:color w:val="000000" w:themeColor="text1"/>
        </w:rPr>
        <w:lastRenderedPageBreak/>
        <w:t>Government of Canada Learning events continue to be shared with staff as they become available.</w:t>
      </w:r>
    </w:p>
    <w:p w14:paraId="2A9D0654" w14:textId="77777777" w:rsidR="0071691E" w:rsidRDefault="0071691E" w:rsidP="00551795">
      <w:pPr>
        <w:pStyle w:val="Heading4"/>
        <w:spacing w:before="0" w:after="0"/>
        <w:rPr>
          <w:rFonts w:cs="Arial"/>
        </w:rPr>
      </w:pPr>
    </w:p>
    <w:p w14:paraId="58D85C8E" w14:textId="6D106FC7" w:rsidR="00F552FE" w:rsidRPr="00A23DE0" w:rsidRDefault="00F552FE" w:rsidP="00551795">
      <w:pPr>
        <w:pStyle w:val="Heading4"/>
        <w:spacing w:before="0" w:after="0"/>
        <w:rPr>
          <w:rFonts w:cs="Arial"/>
        </w:rPr>
      </w:pPr>
      <w:r w:rsidRPr="00A23DE0">
        <w:rPr>
          <w:rFonts w:cs="Arial"/>
        </w:rPr>
        <w:t>Action 2.2: Deliver disability/accessibility/ableism awareness learning experiences for employees.</w:t>
      </w:r>
    </w:p>
    <w:p w14:paraId="0F9E3D55" w14:textId="77777777" w:rsidR="00F60B97" w:rsidRPr="00A23DE0" w:rsidRDefault="00F60B97" w:rsidP="00551795">
      <w:pPr>
        <w:pStyle w:val="BodyText"/>
        <w:spacing w:after="0"/>
      </w:pPr>
    </w:p>
    <w:p w14:paraId="7F639BA8" w14:textId="5C17189F" w:rsidR="00F552FE" w:rsidRPr="00A23DE0" w:rsidRDefault="00510ED9" w:rsidP="00551795">
      <w:pPr>
        <w:pStyle w:val="Heading5"/>
        <w:spacing w:before="0"/>
        <w:rPr>
          <w:rFonts w:cs="Arial"/>
        </w:rPr>
      </w:pPr>
      <w:r w:rsidRPr="00A23DE0">
        <w:rPr>
          <w:rFonts w:cs="Arial"/>
        </w:rPr>
        <w:t>Description</w:t>
      </w:r>
    </w:p>
    <w:p w14:paraId="5FBCE2B1" w14:textId="77777777" w:rsidR="00F552FE" w:rsidRPr="00A23DE0" w:rsidRDefault="00F552FE" w:rsidP="00551795">
      <w:pPr>
        <w:pStyle w:val="Heading5"/>
        <w:spacing w:before="0"/>
        <w:rPr>
          <w:rFonts w:eastAsiaTheme="minorEastAsia" w:cs="Arial"/>
          <w:b w:val="0"/>
          <w:i w:val="0"/>
        </w:rPr>
      </w:pPr>
      <w:r w:rsidRPr="00A23DE0">
        <w:rPr>
          <w:rFonts w:eastAsiaTheme="minorEastAsia" w:cs="Arial"/>
          <w:b w:val="0"/>
          <w:i w:val="0"/>
        </w:rPr>
        <w:t>The focus is on learning experiences that are interactive engagement opportunities which include expertise from staff and external interest groups.</w:t>
      </w:r>
    </w:p>
    <w:p w14:paraId="020486EF" w14:textId="77777777" w:rsidR="0059077F" w:rsidRPr="00A23DE0" w:rsidRDefault="0059077F" w:rsidP="00551795">
      <w:pPr>
        <w:pStyle w:val="Heading5"/>
        <w:spacing w:before="0"/>
        <w:rPr>
          <w:rFonts w:eastAsiaTheme="minorEastAsia" w:cs="Arial"/>
          <w:b w:val="0"/>
          <w:i w:val="0"/>
        </w:rPr>
      </w:pPr>
    </w:p>
    <w:p w14:paraId="0E377833" w14:textId="02908684" w:rsidR="00F552FE" w:rsidRPr="00A23DE0" w:rsidRDefault="00F552FE" w:rsidP="00551795">
      <w:pPr>
        <w:pStyle w:val="Heading5"/>
        <w:spacing w:before="0"/>
        <w:rPr>
          <w:rFonts w:eastAsiaTheme="minorEastAsia" w:cs="Arial"/>
          <w:b w:val="0"/>
          <w:i w:val="0"/>
        </w:rPr>
      </w:pPr>
      <w:r w:rsidRPr="00A23DE0">
        <w:rPr>
          <w:rFonts w:eastAsiaTheme="minorEastAsia" w:cs="Arial"/>
          <w:b w:val="0"/>
          <w:i w:val="0"/>
        </w:rPr>
        <w:t xml:space="preserve">Resources such as the Canada School of the Public Service </w:t>
      </w:r>
      <w:r w:rsidR="005A095F" w:rsidRPr="00A23DE0">
        <w:rPr>
          <w:rFonts w:eastAsiaTheme="minorEastAsia" w:cs="Arial"/>
          <w:b w:val="0"/>
          <w:i w:val="0"/>
        </w:rPr>
        <w:t xml:space="preserve">(CSPS) </w:t>
      </w:r>
      <w:r w:rsidRPr="00A23DE0">
        <w:rPr>
          <w:rFonts w:eastAsiaTheme="minorEastAsia" w:cs="Arial"/>
          <w:b w:val="0"/>
          <w:i w:val="0"/>
        </w:rPr>
        <w:t>and subject matter specialist organizations will be used to support awareness and learning needs.</w:t>
      </w:r>
    </w:p>
    <w:p w14:paraId="010AF94C" w14:textId="77777777" w:rsidR="00F552FE" w:rsidRPr="00A23DE0" w:rsidRDefault="00F552FE" w:rsidP="00551795">
      <w:pPr>
        <w:pStyle w:val="Heading5"/>
        <w:spacing w:before="0"/>
        <w:rPr>
          <w:rFonts w:eastAsiaTheme="minorEastAsia" w:cs="Arial"/>
          <w:b w:val="0"/>
          <w:i w:val="0"/>
        </w:rPr>
      </w:pPr>
    </w:p>
    <w:p w14:paraId="5CAE9843" w14:textId="77777777" w:rsidR="00F552FE" w:rsidRPr="00A23DE0" w:rsidRDefault="00F552FE" w:rsidP="00551795">
      <w:pPr>
        <w:pStyle w:val="Heading5"/>
        <w:spacing w:before="0"/>
        <w:rPr>
          <w:rFonts w:eastAsiaTheme="minorEastAsia" w:cs="Arial"/>
          <w:b w:val="0"/>
          <w:i w:val="0"/>
        </w:rPr>
      </w:pPr>
      <w:r w:rsidRPr="00A23DE0">
        <w:rPr>
          <w:rFonts w:eastAsiaTheme="minorEastAsia" w:cs="Arial"/>
          <w:b w:val="0"/>
          <w:i w:val="0"/>
        </w:rPr>
        <w:t>Time will be allocated in individual employee learning plans so that all employees can devote attention to learning about accessibility.</w:t>
      </w:r>
    </w:p>
    <w:p w14:paraId="6F2A589C" w14:textId="77777777" w:rsidR="00F552FE" w:rsidRPr="00A23DE0" w:rsidRDefault="00F552FE" w:rsidP="00551795">
      <w:pPr>
        <w:pStyle w:val="Heading5"/>
        <w:spacing w:before="0"/>
        <w:rPr>
          <w:rFonts w:eastAsiaTheme="minorEastAsia" w:cs="Arial"/>
          <w:b w:val="0"/>
          <w:i w:val="0"/>
        </w:rPr>
      </w:pPr>
    </w:p>
    <w:p w14:paraId="3916AD41" w14:textId="31143462" w:rsidR="00F552FE" w:rsidRPr="00A23DE0" w:rsidRDefault="00F552FE" w:rsidP="00551795">
      <w:pPr>
        <w:pStyle w:val="Heading5"/>
        <w:spacing w:before="0"/>
        <w:rPr>
          <w:rFonts w:cs="Arial"/>
        </w:rPr>
      </w:pPr>
      <w:r w:rsidRPr="00A23DE0">
        <w:rPr>
          <w:rFonts w:cs="Arial"/>
        </w:rPr>
        <w:t>Timeline</w:t>
      </w:r>
    </w:p>
    <w:p w14:paraId="33B56D37" w14:textId="77777777" w:rsidR="00F552FE" w:rsidRPr="00A23DE0" w:rsidRDefault="00F552FE" w:rsidP="00551795">
      <w:pPr>
        <w:pStyle w:val="Heading5"/>
        <w:spacing w:before="0"/>
        <w:rPr>
          <w:rFonts w:eastAsiaTheme="minorEastAsia" w:cs="Arial"/>
          <w:b w:val="0"/>
          <w:i w:val="0"/>
        </w:rPr>
      </w:pPr>
      <w:r w:rsidRPr="00A23DE0">
        <w:rPr>
          <w:rFonts w:eastAsiaTheme="minorEastAsia" w:cs="Arial"/>
          <w:b w:val="0"/>
          <w:i w:val="0"/>
        </w:rPr>
        <w:t>2024-2025 and ongoing</w:t>
      </w:r>
    </w:p>
    <w:p w14:paraId="6D1D88A5" w14:textId="77777777" w:rsidR="00F552FE" w:rsidRPr="00A23DE0" w:rsidRDefault="00F552FE" w:rsidP="00551795">
      <w:pPr>
        <w:pStyle w:val="Heading5"/>
        <w:spacing w:before="0"/>
        <w:rPr>
          <w:rFonts w:eastAsiaTheme="minorEastAsia" w:cs="Arial"/>
          <w:b w:val="0"/>
          <w:i w:val="0"/>
        </w:rPr>
      </w:pPr>
    </w:p>
    <w:p w14:paraId="715D9723" w14:textId="522B95C5" w:rsidR="00F552FE" w:rsidRPr="00A23DE0" w:rsidRDefault="00F552FE" w:rsidP="00551795">
      <w:pPr>
        <w:pStyle w:val="Heading5"/>
        <w:spacing w:before="0"/>
        <w:rPr>
          <w:rFonts w:cs="Arial"/>
        </w:rPr>
      </w:pPr>
      <w:r w:rsidRPr="00A23DE0">
        <w:rPr>
          <w:rFonts w:cs="Arial"/>
        </w:rPr>
        <w:t>Status</w:t>
      </w:r>
    </w:p>
    <w:p w14:paraId="5B49108F" w14:textId="29286C18" w:rsidR="00E036E1" w:rsidRPr="00A23DE0" w:rsidRDefault="00140512" w:rsidP="00551795">
      <w:pPr>
        <w:pStyle w:val="BodyText"/>
        <w:spacing w:after="0"/>
        <w:rPr>
          <w:rFonts w:cs="Arial"/>
          <w:color w:val="000000" w:themeColor="text1"/>
        </w:rPr>
      </w:pPr>
      <w:r w:rsidRPr="00A23DE0">
        <w:rPr>
          <w:rFonts w:cs="Arial"/>
          <w:color w:val="000000" w:themeColor="text1"/>
        </w:rPr>
        <w:t>Complete</w:t>
      </w:r>
      <w:r w:rsidR="00E036E1" w:rsidRPr="00A23DE0">
        <w:rPr>
          <w:rFonts w:cs="Arial"/>
          <w:color w:val="000000" w:themeColor="text1"/>
        </w:rPr>
        <w:t xml:space="preserve"> (Ongoing)</w:t>
      </w:r>
    </w:p>
    <w:p w14:paraId="123D8DF2" w14:textId="77777777" w:rsidR="0071691E" w:rsidRDefault="0071691E" w:rsidP="00551795">
      <w:pPr>
        <w:pStyle w:val="Heading5"/>
        <w:spacing w:before="0"/>
        <w:rPr>
          <w:rFonts w:cs="Arial"/>
          <w:color w:val="000000" w:themeColor="text1"/>
        </w:rPr>
      </w:pPr>
    </w:p>
    <w:p w14:paraId="66E1C1CF" w14:textId="650880AE" w:rsidR="00F552FE" w:rsidRPr="00A23DE0" w:rsidRDefault="00F552FE" w:rsidP="00551795">
      <w:pPr>
        <w:pStyle w:val="Heading5"/>
        <w:spacing w:before="0"/>
        <w:rPr>
          <w:rFonts w:cs="Arial"/>
          <w:color w:val="000000" w:themeColor="text1"/>
        </w:rPr>
      </w:pPr>
      <w:r w:rsidRPr="00A23DE0">
        <w:rPr>
          <w:rFonts w:cs="Arial"/>
          <w:color w:val="000000" w:themeColor="text1"/>
        </w:rPr>
        <w:t>Additional Information</w:t>
      </w:r>
    </w:p>
    <w:p w14:paraId="036E9227" w14:textId="7F61197F" w:rsidR="00140512" w:rsidRPr="00A23DE0" w:rsidRDefault="00140512" w:rsidP="00551795">
      <w:pPr>
        <w:pStyle w:val="BodyText"/>
        <w:spacing w:after="0"/>
        <w:rPr>
          <w:rFonts w:cs="Arial"/>
          <w:color w:val="000000" w:themeColor="text1"/>
        </w:rPr>
      </w:pPr>
      <w:r w:rsidRPr="00A23DE0">
        <w:rPr>
          <w:rFonts w:cs="Arial"/>
          <w:color w:val="000000" w:themeColor="text1"/>
        </w:rPr>
        <w:t>In January 2024</w:t>
      </w:r>
      <w:r w:rsidR="00443669" w:rsidRPr="00A23DE0">
        <w:rPr>
          <w:rFonts w:cs="Arial"/>
          <w:color w:val="000000" w:themeColor="text1"/>
        </w:rPr>
        <w:t xml:space="preserve"> </w:t>
      </w:r>
      <w:r w:rsidRPr="00A23DE0">
        <w:rPr>
          <w:rFonts w:cs="Arial"/>
          <w:color w:val="000000" w:themeColor="text1"/>
        </w:rPr>
        <w:t xml:space="preserve">CIHR hosted an event, “Navigating barriers: A journey through accessibility with Martin Paquette.” A presentation regarding barriers faced by people with disabilities was presented to all CIHR employees. The presentation is available on the CIHR Accessibility </w:t>
      </w:r>
      <w:r w:rsidR="63F958CC" w:rsidRPr="00A23DE0">
        <w:rPr>
          <w:rFonts w:cs="Arial"/>
          <w:color w:val="000000" w:themeColor="text1"/>
        </w:rPr>
        <w:t>intranet page</w:t>
      </w:r>
      <w:r w:rsidRPr="00A23DE0">
        <w:rPr>
          <w:rFonts w:cs="Arial"/>
          <w:color w:val="000000" w:themeColor="text1"/>
        </w:rPr>
        <w:t>.</w:t>
      </w:r>
    </w:p>
    <w:p w14:paraId="41961A29" w14:textId="57B4ED8F" w:rsidR="00140512" w:rsidRPr="00A23DE0" w:rsidRDefault="00140512" w:rsidP="00551795">
      <w:pPr>
        <w:pStyle w:val="BodyText"/>
        <w:spacing w:after="0"/>
        <w:rPr>
          <w:rFonts w:cs="Arial"/>
          <w:color w:val="000000" w:themeColor="text1"/>
        </w:rPr>
      </w:pPr>
      <w:r w:rsidRPr="00A23DE0">
        <w:rPr>
          <w:rFonts w:cs="Arial"/>
          <w:color w:val="000000" w:themeColor="text1"/>
        </w:rPr>
        <w:t>CIHR will continue to host</w:t>
      </w:r>
      <w:r w:rsidR="00E036E1" w:rsidRPr="00A23DE0">
        <w:rPr>
          <w:rFonts w:cs="Arial"/>
          <w:color w:val="000000" w:themeColor="text1"/>
        </w:rPr>
        <w:t xml:space="preserve"> and promote</w:t>
      </w:r>
      <w:r w:rsidRPr="00A23DE0">
        <w:rPr>
          <w:rFonts w:cs="Arial"/>
          <w:color w:val="000000" w:themeColor="text1"/>
        </w:rPr>
        <w:t xml:space="preserve"> events as they become available.</w:t>
      </w:r>
    </w:p>
    <w:p w14:paraId="7ECD6D4A" w14:textId="77777777" w:rsidR="00F552FE" w:rsidRPr="00A23DE0" w:rsidRDefault="00F552FE" w:rsidP="00551795">
      <w:pPr>
        <w:pStyle w:val="BodyText"/>
        <w:spacing w:after="0"/>
        <w:rPr>
          <w:rFonts w:cs="Arial"/>
        </w:rPr>
      </w:pPr>
    </w:p>
    <w:p w14:paraId="1BF14BC1" w14:textId="77777777" w:rsidR="001B3BAB" w:rsidRPr="00A23DE0" w:rsidRDefault="001B3BAB" w:rsidP="00551795">
      <w:pPr>
        <w:pStyle w:val="Heading4"/>
        <w:spacing w:before="0" w:after="0"/>
        <w:rPr>
          <w:rFonts w:cs="Arial"/>
        </w:rPr>
      </w:pPr>
      <w:bookmarkStart w:id="52" w:name="_Hlk152857270"/>
      <w:r w:rsidRPr="00A23DE0">
        <w:rPr>
          <w:rFonts w:cs="Arial"/>
        </w:rPr>
        <w:t>Action 2.3: Deliver disability/accessibility/ableism awareness training for managers/team leads/supervisors.</w:t>
      </w:r>
    </w:p>
    <w:p w14:paraId="3A045B15" w14:textId="77777777" w:rsidR="0071691E" w:rsidRDefault="0071691E" w:rsidP="00551795">
      <w:pPr>
        <w:pStyle w:val="Heading4"/>
        <w:spacing w:before="0" w:after="0"/>
        <w:rPr>
          <w:rFonts w:cs="Arial"/>
          <w:b/>
          <w:sz w:val="26"/>
          <w:szCs w:val="26"/>
        </w:rPr>
      </w:pPr>
    </w:p>
    <w:p w14:paraId="3661ADBE" w14:textId="5E7B449E" w:rsidR="001B3BAB" w:rsidRPr="00A23DE0" w:rsidRDefault="00510ED9" w:rsidP="00551795">
      <w:pPr>
        <w:pStyle w:val="Heading4"/>
        <w:spacing w:before="0" w:after="0"/>
        <w:rPr>
          <w:rFonts w:cs="Arial"/>
          <w:b/>
          <w:sz w:val="26"/>
          <w:szCs w:val="26"/>
        </w:rPr>
      </w:pPr>
      <w:r w:rsidRPr="00A23DE0">
        <w:rPr>
          <w:rFonts w:cs="Arial"/>
          <w:b/>
          <w:sz w:val="26"/>
          <w:szCs w:val="26"/>
        </w:rPr>
        <w:t>Description</w:t>
      </w:r>
    </w:p>
    <w:p w14:paraId="71EB71E8" w14:textId="115D633E" w:rsidR="004C0D73" w:rsidRPr="00A23DE0" w:rsidRDefault="004C0D73" w:rsidP="00551795">
      <w:pPr>
        <w:pStyle w:val="BodyText"/>
        <w:spacing w:after="0"/>
        <w:rPr>
          <w:rFonts w:eastAsia="Arial" w:cs="Arial"/>
          <w:color w:val="333333"/>
          <w:szCs w:val="26"/>
          <w:shd w:val="clear" w:color="auto" w:fill="FFFFFF"/>
        </w:rPr>
      </w:pPr>
      <w:r w:rsidRPr="00A23DE0">
        <w:rPr>
          <w:rFonts w:eastAsia="Arial" w:cs="Arial"/>
          <w:color w:val="333333"/>
          <w:szCs w:val="26"/>
          <w:shd w:val="clear" w:color="auto" w:fill="FFFFFF"/>
        </w:rPr>
        <w:t xml:space="preserve">Provide more focused learning for </w:t>
      </w:r>
      <w:r w:rsidR="005F23F6" w:rsidRPr="00A23DE0">
        <w:rPr>
          <w:rFonts w:eastAsia="Arial" w:cs="Arial"/>
          <w:color w:val="333333"/>
          <w:szCs w:val="26"/>
          <w:shd w:val="clear" w:color="auto" w:fill="FFFFFF"/>
        </w:rPr>
        <w:t>those who</w:t>
      </w:r>
      <w:r w:rsidRPr="00A23DE0">
        <w:rPr>
          <w:rFonts w:eastAsia="Arial" w:cs="Arial"/>
          <w:color w:val="333333"/>
          <w:szCs w:val="26"/>
          <w:shd w:val="clear" w:color="auto" w:fill="FFFFFF"/>
        </w:rPr>
        <w:t xml:space="preserve"> manage </w:t>
      </w:r>
      <w:r w:rsidR="005F23F6" w:rsidRPr="00A23DE0">
        <w:rPr>
          <w:rFonts w:eastAsia="Arial" w:cs="Arial"/>
          <w:color w:val="333333"/>
          <w:szCs w:val="26"/>
          <w:shd w:val="clear" w:color="auto" w:fill="FFFFFF"/>
        </w:rPr>
        <w:t>employees, as well as for</w:t>
      </w:r>
      <w:r w:rsidRPr="00A23DE0">
        <w:rPr>
          <w:rFonts w:eastAsia="Arial" w:cs="Arial"/>
          <w:color w:val="333333"/>
          <w:szCs w:val="26"/>
          <w:shd w:val="clear" w:color="auto" w:fill="FFFFFF"/>
        </w:rPr>
        <w:t xml:space="preserve"> subject matter experts who support the management of other resources.</w:t>
      </w:r>
    </w:p>
    <w:p w14:paraId="794BE44C" w14:textId="77777777" w:rsidR="0071691E" w:rsidRDefault="0071691E" w:rsidP="00551795">
      <w:pPr>
        <w:pStyle w:val="Heading5"/>
        <w:spacing w:before="0"/>
        <w:rPr>
          <w:rFonts w:cs="Arial"/>
        </w:rPr>
      </w:pPr>
    </w:p>
    <w:p w14:paraId="6C88FDA1" w14:textId="54270DDE" w:rsidR="001B3BAB" w:rsidRPr="00A23DE0" w:rsidRDefault="001B3BAB" w:rsidP="00551795">
      <w:pPr>
        <w:pStyle w:val="Heading5"/>
        <w:spacing w:before="0"/>
        <w:rPr>
          <w:rFonts w:cs="Arial"/>
        </w:rPr>
      </w:pPr>
      <w:r w:rsidRPr="00A23DE0">
        <w:rPr>
          <w:rFonts w:cs="Arial"/>
        </w:rPr>
        <w:t>Timeline</w:t>
      </w:r>
    </w:p>
    <w:p w14:paraId="5E770A4A" w14:textId="77777777" w:rsidR="001B3BAB" w:rsidRPr="00A23DE0" w:rsidRDefault="001B3BAB" w:rsidP="00551795">
      <w:pPr>
        <w:pStyle w:val="BodyText"/>
        <w:spacing w:after="0"/>
        <w:rPr>
          <w:rFonts w:cs="Arial"/>
        </w:rPr>
      </w:pPr>
      <w:r w:rsidRPr="00A23DE0">
        <w:rPr>
          <w:rFonts w:cs="Arial"/>
        </w:rPr>
        <w:t>2023-2024 and ongoing</w:t>
      </w:r>
    </w:p>
    <w:p w14:paraId="70C3C265" w14:textId="77777777" w:rsidR="0071691E" w:rsidRDefault="0071691E" w:rsidP="00551795">
      <w:pPr>
        <w:pStyle w:val="Heading5"/>
        <w:spacing w:before="0"/>
        <w:rPr>
          <w:rFonts w:cs="Arial"/>
        </w:rPr>
      </w:pPr>
    </w:p>
    <w:p w14:paraId="17D29C04" w14:textId="6F8231F7" w:rsidR="001B3BAB" w:rsidRPr="00A23DE0" w:rsidRDefault="001B3BAB" w:rsidP="00551795">
      <w:pPr>
        <w:pStyle w:val="Heading5"/>
        <w:spacing w:before="0"/>
        <w:rPr>
          <w:rFonts w:cs="Arial"/>
        </w:rPr>
      </w:pPr>
      <w:r w:rsidRPr="00A23DE0">
        <w:rPr>
          <w:rFonts w:cs="Arial"/>
        </w:rPr>
        <w:t>Status</w:t>
      </w:r>
    </w:p>
    <w:p w14:paraId="05B804D9" w14:textId="2EED586F" w:rsidR="001B3BAB" w:rsidRPr="00A23DE0" w:rsidRDefault="008601DF" w:rsidP="00551795">
      <w:pPr>
        <w:pStyle w:val="BodyText"/>
        <w:spacing w:after="0"/>
        <w:rPr>
          <w:rFonts w:cs="Arial"/>
        </w:rPr>
      </w:pPr>
      <w:r w:rsidRPr="00A23DE0">
        <w:rPr>
          <w:rFonts w:cs="Arial"/>
        </w:rPr>
        <w:t>Complete (Ongoing)</w:t>
      </w:r>
    </w:p>
    <w:p w14:paraId="4479D83B" w14:textId="77777777" w:rsidR="00673C7B" w:rsidRPr="00A23DE0" w:rsidRDefault="00673C7B" w:rsidP="00551795">
      <w:pPr>
        <w:pStyle w:val="Heading5"/>
        <w:spacing w:before="0"/>
        <w:rPr>
          <w:rFonts w:cs="Arial"/>
        </w:rPr>
      </w:pPr>
      <w:r w:rsidRPr="00A23DE0">
        <w:rPr>
          <w:rFonts w:cs="Arial"/>
        </w:rPr>
        <w:lastRenderedPageBreak/>
        <w:t>Additional Information</w:t>
      </w:r>
    </w:p>
    <w:bookmarkEnd w:id="52"/>
    <w:p w14:paraId="0CF48528" w14:textId="77777777" w:rsidR="00E036E1" w:rsidRPr="00A23DE0" w:rsidRDefault="00E036E1" w:rsidP="00551795">
      <w:pPr>
        <w:pStyle w:val="Heading4"/>
        <w:spacing w:before="0" w:after="0"/>
        <w:rPr>
          <w:rFonts w:eastAsiaTheme="minorEastAsia" w:cs="Arial"/>
          <w:i w:val="0"/>
          <w:iCs w:val="0"/>
          <w:sz w:val="26"/>
        </w:rPr>
      </w:pPr>
      <w:r w:rsidRPr="00A23DE0">
        <w:rPr>
          <w:rFonts w:eastAsiaTheme="minorEastAsia" w:cs="Arial"/>
          <w:i w:val="0"/>
          <w:iCs w:val="0"/>
          <w:sz w:val="26"/>
        </w:rPr>
        <w:t xml:space="preserve">All CIHR employees are required to take mandatory training, which is based on organizational priorities, CIHR's Strategic Plan, and government-wide corporate priorities. Mandatory training is tracked (and senior management is notified) to ensure completion. </w:t>
      </w:r>
    </w:p>
    <w:p w14:paraId="6CCBACAE" w14:textId="77777777" w:rsidR="0071691E" w:rsidRDefault="0071691E" w:rsidP="00551795">
      <w:pPr>
        <w:pStyle w:val="Heading4"/>
        <w:spacing w:before="0" w:after="0"/>
        <w:rPr>
          <w:rFonts w:eastAsiaTheme="minorEastAsia" w:cs="Arial"/>
          <w:i w:val="0"/>
          <w:iCs w:val="0"/>
          <w:sz w:val="26"/>
        </w:rPr>
      </w:pPr>
    </w:p>
    <w:p w14:paraId="01A4A682" w14:textId="789A7A03" w:rsidR="00F552FE" w:rsidRPr="00A23DE0" w:rsidRDefault="00E036E1" w:rsidP="00551795">
      <w:pPr>
        <w:pStyle w:val="Heading4"/>
        <w:spacing w:before="0" w:after="0"/>
        <w:rPr>
          <w:rFonts w:cs="Arial"/>
        </w:rPr>
      </w:pPr>
      <w:r w:rsidRPr="00A23DE0">
        <w:rPr>
          <w:rFonts w:eastAsiaTheme="minorEastAsia" w:cs="Arial"/>
          <w:i w:val="0"/>
          <w:iCs w:val="0"/>
          <w:sz w:val="26"/>
        </w:rPr>
        <w:t xml:space="preserve">Mandatory training on </w:t>
      </w:r>
      <w:r w:rsidR="00B54D0D">
        <w:rPr>
          <w:rFonts w:eastAsiaTheme="minorEastAsia" w:cs="Arial"/>
          <w:i w:val="0"/>
          <w:iCs w:val="0"/>
          <w:sz w:val="26"/>
        </w:rPr>
        <w:t>“</w:t>
      </w:r>
      <w:r w:rsidRPr="00A23DE0">
        <w:rPr>
          <w:rFonts w:eastAsiaTheme="minorEastAsia" w:cs="Arial"/>
          <w:i w:val="0"/>
          <w:iCs w:val="0"/>
          <w:sz w:val="26"/>
        </w:rPr>
        <w:t>Addressing Disability Inclusion and Barriers to Accessibility,</w:t>
      </w:r>
      <w:r w:rsidR="00B54D0D">
        <w:rPr>
          <w:rFonts w:eastAsiaTheme="minorEastAsia" w:cs="Arial"/>
          <w:i w:val="0"/>
          <w:iCs w:val="0"/>
          <w:sz w:val="26"/>
        </w:rPr>
        <w:t>”</w:t>
      </w:r>
      <w:r w:rsidRPr="00A23DE0">
        <w:rPr>
          <w:rFonts w:eastAsiaTheme="minorEastAsia" w:cs="Arial"/>
          <w:i w:val="0"/>
          <w:iCs w:val="0"/>
          <w:sz w:val="26"/>
        </w:rPr>
        <w:t xml:space="preserve"> focusing specifically on disability, accessibility, and ableism, has been incorporated into the 2024-2025 performance management framework for all staff, including managers, team leads, and supervisors.</w:t>
      </w:r>
    </w:p>
    <w:p w14:paraId="62518F53" w14:textId="77777777" w:rsidR="0071691E" w:rsidRDefault="0071691E" w:rsidP="00551795">
      <w:pPr>
        <w:pStyle w:val="Heading4"/>
        <w:spacing w:before="0" w:after="0"/>
        <w:rPr>
          <w:rFonts w:cs="Arial"/>
        </w:rPr>
      </w:pPr>
      <w:bookmarkStart w:id="53" w:name="_Hlk171588976"/>
    </w:p>
    <w:p w14:paraId="37AAE974" w14:textId="5CAC8AB1" w:rsidR="00613DD9" w:rsidRPr="00A23DE0" w:rsidRDefault="00613DD9" w:rsidP="00551795">
      <w:pPr>
        <w:pStyle w:val="Heading4"/>
        <w:spacing w:before="0" w:after="0"/>
        <w:rPr>
          <w:rFonts w:cs="Arial"/>
        </w:rPr>
      </w:pPr>
      <w:r w:rsidRPr="00A23DE0">
        <w:rPr>
          <w:rFonts w:cs="Arial"/>
        </w:rPr>
        <w:t>Action 2.4: Promote Ombuds and wellness services.</w:t>
      </w:r>
    </w:p>
    <w:p w14:paraId="522D1BE5" w14:textId="77777777" w:rsidR="0071691E" w:rsidRDefault="0071691E" w:rsidP="00551795">
      <w:pPr>
        <w:pStyle w:val="Heading5"/>
        <w:spacing w:before="0"/>
        <w:rPr>
          <w:rFonts w:cs="Arial"/>
        </w:rPr>
      </w:pPr>
    </w:p>
    <w:p w14:paraId="32CADD4F" w14:textId="6DF459FC" w:rsidR="00613DD9" w:rsidRPr="00A23DE0" w:rsidRDefault="00510ED9" w:rsidP="00551795">
      <w:pPr>
        <w:pStyle w:val="Heading5"/>
        <w:spacing w:before="0"/>
        <w:rPr>
          <w:rFonts w:cs="Arial"/>
        </w:rPr>
      </w:pPr>
      <w:r w:rsidRPr="00A23DE0">
        <w:rPr>
          <w:rFonts w:cs="Arial"/>
        </w:rPr>
        <w:t>Description</w:t>
      </w:r>
    </w:p>
    <w:p w14:paraId="4FD9812C" w14:textId="07B28278" w:rsidR="00613DD9" w:rsidRPr="00A23DE0" w:rsidRDefault="00613DD9" w:rsidP="00551795">
      <w:pPr>
        <w:pStyle w:val="BodyText"/>
        <w:spacing w:after="0"/>
        <w:rPr>
          <w:rFonts w:cs="Arial"/>
        </w:rPr>
      </w:pPr>
      <w:r w:rsidRPr="00A23DE0">
        <w:rPr>
          <w:rFonts w:cs="Arial"/>
        </w:rPr>
        <w:t xml:space="preserve">Number of promotional activities for the ombuds and wellness services </w:t>
      </w:r>
      <w:r w:rsidR="002B4A68" w:rsidRPr="00A23DE0">
        <w:rPr>
          <w:rFonts w:cs="Arial"/>
        </w:rPr>
        <w:t>at CIHR</w:t>
      </w:r>
      <w:r w:rsidRPr="00A23DE0">
        <w:rPr>
          <w:rFonts w:cs="Arial"/>
        </w:rPr>
        <w:t xml:space="preserve">, </w:t>
      </w:r>
      <w:r w:rsidR="002B4A68" w:rsidRPr="00A23DE0">
        <w:rPr>
          <w:rFonts w:cs="Arial"/>
        </w:rPr>
        <w:t>through</w:t>
      </w:r>
      <w:r w:rsidRPr="00A23DE0">
        <w:rPr>
          <w:rFonts w:cs="Arial"/>
        </w:rPr>
        <w:t xml:space="preserve"> information bulletin</w:t>
      </w:r>
      <w:r w:rsidR="002B4A68" w:rsidRPr="00A23DE0">
        <w:rPr>
          <w:rFonts w:cs="Arial"/>
        </w:rPr>
        <w:t>s</w:t>
      </w:r>
      <w:r w:rsidRPr="00A23DE0">
        <w:rPr>
          <w:rFonts w:cs="Arial"/>
        </w:rPr>
        <w:t xml:space="preserve"> and other communication strategies (such as town halls).</w:t>
      </w:r>
    </w:p>
    <w:p w14:paraId="7552FAE6" w14:textId="77777777" w:rsidR="0071691E" w:rsidRDefault="0071691E" w:rsidP="00551795">
      <w:pPr>
        <w:pStyle w:val="Heading5"/>
        <w:spacing w:before="0"/>
        <w:rPr>
          <w:rFonts w:cs="Arial"/>
        </w:rPr>
      </w:pPr>
    </w:p>
    <w:p w14:paraId="652D5E91" w14:textId="27940A11" w:rsidR="00613DD9" w:rsidRPr="00A23DE0" w:rsidRDefault="00613DD9" w:rsidP="00551795">
      <w:pPr>
        <w:pStyle w:val="Heading5"/>
        <w:spacing w:before="0"/>
        <w:rPr>
          <w:rFonts w:cs="Arial"/>
        </w:rPr>
      </w:pPr>
      <w:r w:rsidRPr="00A23DE0">
        <w:rPr>
          <w:rFonts w:cs="Arial"/>
        </w:rPr>
        <w:t>Timeline</w:t>
      </w:r>
    </w:p>
    <w:p w14:paraId="1891BF8A" w14:textId="77777777" w:rsidR="00613DD9" w:rsidRPr="00A23DE0" w:rsidRDefault="00613DD9" w:rsidP="00551795">
      <w:pPr>
        <w:pStyle w:val="BodyText"/>
        <w:spacing w:after="0"/>
        <w:rPr>
          <w:rFonts w:cs="Arial"/>
        </w:rPr>
      </w:pPr>
      <w:r w:rsidRPr="00A23DE0">
        <w:rPr>
          <w:rFonts w:cs="Arial"/>
        </w:rPr>
        <w:t>2023-2024 and ongoing</w:t>
      </w:r>
    </w:p>
    <w:p w14:paraId="6DCA6939" w14:textId="77777777" w:rsidR="0071691E" w:rsidRDefault="0071691E" w:rsidP="00551795">
      <w:pPr>
        <w:pStyle w:val="Heading5"/>
        <w:spacing w:before="0"/>
        <w:rPr>
          <w:rFonts w:cs="Arial"/>
        </w:rPr>
      </w:pPr>
    </w:p>
    <w:p w14:paraId="2A6DC2F6" w14:textId="0B7049C3" w:rsidR="00613DD9" w:rsidRPr="00A23DE0" w:rsidRDefault="00613DD9" w:rsidP="00551795">
      <w:pPr>
        <w:pStyle w:val="Heading5"/>
        <w:spacing w:before="0"/>
        <w:rPr>
          <w:rFonts w:cs="Arial"/>
        </w:rPr>
      </w:pPr>
      <w:r w:rsidRPr="00A23DE0">
        <w:rPr>
          <w:rFonts w:cs="Arial"/>
        </w:rPr>
        <w:t>Status</w:t>
      </w:r>
    </w:p>
    <w:p w14:paraId="4FDD2930" w14:textId="3D67B79E" w:rsidR="00613DD9" w:rsidRPr="00A23DE0" w:rsidRDefault="00CD5F2E" w:rsidP="00551795">
      <w:pPr>
        <w:pStyle w:val="BodyText"/>
        <w:spacing w:after="0"/>
        <w:rPr>
          <w:rFonts w:cs="Arial"/>
          <w:color w:val="000000" w:themeColor="text1"/>
        </w:rPr>
      </w:pPr>
      <w:r w:rsidRPr="00A23DE0">
        <w:rPr>
          <w:rFonts w:cs="Arial"/>
          <w:color w:val="000000" w:themeColor="text1"/>
        </w:rPr>
        <w:t>Complete</w:t>
      </w:r>
      <w:r w:rsidR="00C4475B" w:rsidRPr="00A23DE0">
        <w:rPr>
          <w:rFonts w:cs="Arial"/>
          <w:color w:val="000000" w:themeColor="text1"/>
        </w:rPr>
        <w:t xml:space="preserve"> (ongoing)</w:t>
      </w:r>
    </w:p>
    <w:p w14:paraId="1A2AA66F" w14:textId="77777777" w:rsidR="0071691E" w:rsidRDefault="0071691E" w:rsidP="00551795">
      <w:pPr>
        <w:pStyle w:val="Heading5"/>
        <w:spacing w:before="0"/>
        <w:rPr>
          <w:rFonts w:cs="Arial"/>
          <w:color w:val="000000" w:themeColor="text1"/>
        </w:rPr>
      </w:pPr>
    </w:p>
    <w:p w14:paraId="7281FDC3" w14:textId="09339012" w:rsidR="00613DD9" w:rsidRPr="00A23DE0" w:rsidRDefault="00613DD9" w:rsidP="00551795">
      <w:pPr>
        <w:pStyle w:val="Heading5"/>
        <w:spacing w:before="0"/>
        <w:rPr>
          <w:rFonts w:cs="Arial"/>
          <w:color w:val="000000" w:themeColor="text1"/>
        </w:rPr>
      </w:pPr>
      <w:r w:rsidRPr="00A23DE0">
        <w:rPr>
          <w:rFonts w:cs="Arial"/>
          <w:color w:val="000000" w:themeColor="text1"/>
        </w:rPr>
        <w:t>Additional Information</w:t>
      </w:r>
    </w:p>
    <w:p w14:paraId="5A7CF40D" w14:textId="779E5868" w:rsidR="00E036E1" w:rsidRPr="00A23DE0" w:rsidRDefault="00E036E1" w:rsidP="00551795">
      <w:pPr>
        <w:pStyle w:val="Heading3"/>
        <w:spacing w:before="0" w:after="0"/>
        <w:rPr>
          <w:rFonts w:eastAsiaTheme="minorEastAsia" w:cs="Arial"/>
          <w:b w:val="0"/>
          <w:bCs w:val="0"/>
          <w:color w:val="000000" w:themeColor="text1"/>
          <w:sz w:val="26"/>
        </w:rPr>
      </w:pPr>
      <w:bookmarkStart w:id="54" w:name="_Toc178684336"/>
      <w:bookmarkStart w:id="55" w:name="_Toc180655720"/>
      <w:bookmarkStart w:id="56" w:name="_Toc149050584"/>
      <w:bookmarkEnd w:id="53"/>
      <w:r w:rsidRPr="00A23DE0">
        <w:rPr>
          <w:rFonts w:eastAsiaTheme="minorEastAsia" w:cs="Arial"/>
          <w:b w:val="0"/>
          <w:bCs w:val="0"/>
          <w:color w:val="000000" w:themeColor="text1"/>
          <w:sz w:val="26"/>
        </w:rPr>
        <w:t xml:space="preserve">The ombuds and wellness services are actively promoted using regular internal communication methods. Consultation rates for </w:t>
      </w:r>
      <w:r w:rsidR="00C4475B" w:rsidRPr="00A23DE0">
        <w:rPr>
          <w:rFonts w:eastAsiaTheme="minorEastAsia" w:cs="Arial"/>
          <w:b w:val="0"/>
          <w:bCs w:val="0"/>
          <w:color w:val="000000" w:themeColor="text1"/>
          <w:sz w:val="26"/>
        </w:rPr>
        <w:t>the first year</w:t>
      </w:r>
      <w:r w:rsidRPr="00A23DE0">
        <w:rPr>
          <w:rFonts w:eastAsiaTheme="minorEastAsia" w:cs="Arial"/>
          <w:b w:val="0"/>
          <w:bCs w:val="0"/>
          <w:color w:val="000000" w:themeColor="text1"/>
          <w:sz w:val="26"/>
        </w:rPr>
        <w:t xml:space="preserve"> will be used to establish target rates for the coming years.</w:t>
      </w:r>
      <w:bookmarkEnd w:id="54"/>
      <w:bookmarkEnd w:id="55"/>
    </w:p>
    <w:p w14:paraId="318460C2" w14:textId="77777777" w:rsidR="0071691E" w:rsidRDefault="0071691E" w:rsidP="00551795">
      <w:pPr>
        <w:pStyle w:val="Heading3"/>
        <w:spacing w:before="0" w:after="0"/>
        <w:rPr>
          <w:rFonts w:cs="Arial"/>
        </w:rPr>
      </w:pPr>
      <w:bookmarkStart w:id="57" w:name="_Toc178684337"/>
      <w:bookmarkStart w:id="58" w:name="_Toc180655721"/>
    </w:p>
    <w:p w14:paraId="12A8BBDD" w14:textId="713FA406" w:rsidR="00FD6E7F" w:rsidRPr="00A23DE0" w:rsidRDefault="00FD6E7F" w:rsidP="00551795">
      <w:pPr>
        <w:pStyle w:val="Heading3"/>
        <w:spacing w:before="0" w:after="0"/>
        <w:rPr>
          <w:rFonts w:cs="Arial"/>
        </w:rPr>
      </w:pPr>
      <w:r w:rsidRPr="00A23DE0">
        <w:rPr>
          <w:rFonts w:cs="Arial"/>
        </w:rPr>
        <w:t>Goal 3: An integrated governance structure supports the CIHR Accessibility Plan.</w:t>
      </w:r>
      <w:bookmarkEnd w:id="56"/>
      <w:bookmarkEnd w:id="57"/>
      <w:bookmarkEnd w:id="58"/>
    </w:p>
    <w:p w14:paraId="6C426715" w14:textId="77777777" w:rsidR="0071691E" w:rsidRDefault="0071691E" w:rsidP="00551795">
      <w:pPr>
        <w:pStyle w:val="Heading4"/>
        <w:spacing w:before="0" w:after="0"/>
        <w:rPr>
          <w:rFonts w:cs="Arial"/>
        </w:rPr>
      </w:pPr>
    </w:p>
    <w:p w14:paraId="6E3BD331" w14:textId="3E80BF94" w:rsidR="00FD6E7F" w:rsidRPr="00A23DE0" w:rsidRDefault="00FD6E7F" w:rsidP="00551795">
      <w:pPr>
        <w:pStyle w:val="Heading4"/>
        <w:spacing w:before="0" w:after="0"/>
        <w:rPr>
          <w:rFonts w:cs="Arial"/>
        </w:rPr>
      </w:pPr>
      <w:r w:rsidRPr="00A23DE0">
        <w:rPr>
          <w:rFonts w:cs="Arial"/>
        </w:rPr>
        <w:t>Action 3.1: Create an ongoing accessibility forum for employees.</w:t>
      </w:r>
    </w:p>
    <w:p w14:paraId="30663ECA" w14:textId="77777777" w:rsidR="0071691E" w:rsidRDefault="0071691E" w:rsidP="00551795">
      <w:pPr>
        <w:pStyle w:val="Heading5"/>
        <w:spacing w:before="0"/>
        <w:rPr>
          <w:rFonts w:cs="Arial"/>
        </w:rPr>
      </w:pPr>
    </w:p>
    <w:p w14:paraId="0821EAB4" w14:textId="4A79740F" w:rsidR="00FD6E7F" w:rsidRPr="00A23DE0" w:rsidRDefault="00510ED9" w:rsidP="00551795">
      <w:pPr>
        <w:pStyle w:val="Heading5"/>
        <w:spacing w:before="0"/>
        <w:rPr>
          <w:rFonts w:cs="Arial"/>
        </w:rPr>
      </w:pPr>
      <w:r w:rsidRPr="00A23DE0">
        <w:rPr>
          <w:rFonts w:cs="Arial"/>
        </w:rPr>
        <w:t>Description</w:t>
      </w:r>
    </w:p>
    <w:p w14:paraId="6FB674FD" w14:textId="77777777" w:rsidR="00C4475B" w:rsidRPr="00A23DE0" w:rsidRDefault="00C4475B" w:rsidP="00551795">
      <w:pPr>
        <w:pStyle w:val="Heading5"/>
        <w:spacing w:before="0"/>
        <w:rPr>
          <w:rFonts w:eastAsiaTheme="minorEastAsia" w:cs="Arial"/>
          <w:b w:val="0"/>
          <w:i w:val="0"/>
        </w:rPr>
      </w:pPr>
      <w:r w:rsidRPr="00A23DE0">
        <w:rPr>
          <w:rFonts w:eastAsiaTheme="minorEastAsia" w:cs="Arial"/>
          <w:b w:val="0"/>
          <w:i w:val="0"/>
        </w:rPr>
        <w:t>An Employee Accessibility Forum is set up that is open to all employees for regular consultation and engagement. Calls for interest to participate at this open forum occur during the year. Anyone who prefers to participate on an individual basis communicates with the Accessibility Contact in HRB to share their input on accessibility barriers.</w:t>
      </w:r>
    </w:p>
    <w:p w14:paraId="01C9995B" w14:textId="77777777" w:rsidR="00C4475B" w:rsidRPr="00A23DE0" w:rsidRDefault="00C4475B" w:rsidP="00551795">
      <w:pPr>
        <w:pStyle w:val="Heading5"/>
        <w:spacing w:before="0"/>
        <w:rPr>
          <w:rFonts w:eastAsiaTheme="minorEastAsia" w:cs="Arial"/>
          <w:b w:val="0"/>
          <w:i w:val="0"/>
        </w:rPr>
      </w:pPr>
    </w:p>
    <w:p w14:paraId="4A1A17AB" w14:textId="45B31215" w:rsidR="00FD6E7F" w:rsidRPr="00A23DE0" w:rsidRDefault="00FD6E7F" w:rsidP="00551795">
      <w:pPr>
        <w:pStyle w:val="Heading5"/>
        <w:spacing w:before="0"/>
        <w:rPr>
          <w:rFonts w:cs="Arial"/>
        </w:rPr>
      </w:pPr>
      <w:r w:rsidRPr="00A23DE0">
        <w:rPr>
          <w:rFonts w:cs="Arial"/>
        </w:rPr>
        <w:t>Timeline</w:t>
      </w:r>
    </w:p>
    <w:p w14:paraId="660AE884" w14:textId="77777777" w:rsidR="00FD6E7F" w:rsidRPr="00A23DE0" w:rsidRDefault="00FD6E7F" w:rsidP="00551795">
      <w:pPr>
        <w:pStyle w:val="BodyText"/>
        <w:spacing w:after="0"/>
        <w:rPr>
          <w:rFonts w:cs="Arial"/>
        </w:rPr>
      </w:pPr>
      <w:r w:rsidRPr="00A23DE0">
        <w:rPr>
          <w:rFonts w:cs="Arial"/>
        </w:rPr>
        <w:t>2023-2024 and ongoing</w:t>
      </w:r>
    </w:p>
    <w:p w14:paraId="1B1093CB" w14:textId="77777777" w:rsidR="0071691E" w:rsidRDefault="0071691E" w:rsidP="00551795">
      <w:pPr>
        <w:pStyle w:val="Heading5"/>
        <w:spacing w:before="0"/>
        <w:rPr>
          <w:rFonts w:cs="Arial"/>
          <w:color w:val="000000" w:themeColor="text1"/>
        </w:rPr>
      </w:pPr>
    </w:p>
    <w:p w14:paraId="4B86F149" w14:textId="5D838EF7" w:rsidR="00FD6E7F" w:rsidRPr="00A23DE0" w:rsidRDefault="00FD6E7F" w:rsidP="00551795">
      <w:pPr>
        <w:pStyle w:val="Heading5"/>
        <w:spacing w:before="0"/>
        <w:rPr>
          <w:rFonts w:cs="Arial"/>
          <w:color w:val="000000" w:themeColor="text1"/>
        </w:rPr>
      </w:pPr>
      <w:r w:rsidRPr="00A23DE0">
        <w:rPr>
          <w:rFonts w:cs="Arial"/>
          <w:color w:val="000000" w:themeColor="text1"/>
        </w:rPr>
        <w:t>Status</w:t>
      </w:r>
    </w:p>
    <w:p w14:paraId="12E3557D" w14:textId="32A39CA5" w:rsidR="00FD6E7F" w:rsidRPr="00A23DE0" w:rsidRDefault="003373D2" w:rsidP="00551795">
      <w:pPr>
        <w:pStyle w:val="BodyText"/>
        <w:spacing w:after="0"/>
        <w:rPr>
          <w:rFonts w:cs="Arial"/>
          <w:color w:val="000000" w:themeColor="text1"/>
        </w:rPr>
      </w:pPr>
      <w:r w:rsidRPr="00A23DE0">
        <w:rPr>
          <w:rFonts w:cs="Arial"/>
          <w:color w:val="000000" w:themeColor="text1"/>
        </w:rPr>
        <w:t>Complete</w:t>
      </w:r>
      <w:r w:rsidR="00B92A9E" w:rsidRPr="00A23DE0">
        <w:rPr>
          <w:rFonts w:cs="Arial"/>
          <w:color w:val="000000" w:themeColor="text1"/>
        </w:rPr>
        <w:t xml:space="preserve"> (ongoing)</w:t>
      </w:r>
    </w:p>
    <w:p w14:paraId="0945F17F" w14:textId="77777777" w:rsidR="0071691E" w:rsidRDefault="0071691E" w:rsidP="00551795">
      <w:pPr>
        <w:pStyle w:val="Heading5"/>
        <w:spacing w:before="0"/>
        <w:rPr>
          <w:rFonts w:cs="Arial"/>
          <w:color w:val="000000" w:themeColor="text1"/>
        </w:rPr>
      </w:pPr>
    </w:p>
    <w:p w14:paraId="36535954" w14:textId="66028219" w:rsidR="00FD6E7F" w:rsidRPr="00A23DE0" w:rsidRDefault="00FD6E7F" w:rsidP="00551795">
      <w:pPr>
        <w:pStyle w:val="Heading5"/>
        <w:spacing w:before="0"/>
        <w:rPr>
          <w:rFonts w:cs="Arial"/>
          <w:color w:val="000000" w:themeColor="text1"/>
        </w:rPr>
      </w:pPr>
      <w:r w:rsidRPr="00A23DE0">
        <w:rPr>
          <w:rFonts w:cs="Arial"/>
          <w:color w:val="000000" w:themeColor="text1"/>
        </w:rPr>
        <w:t>Additional Information</w:t>
      </w:r>
    </w:p>
    <w:p w14:paraId="6BAFDECA" w14:textId="4B86DD78" w:rsidR="002913A8" w:rsidRPr="00A23DE0" w:rsidRDefault="3DB415FF" w:rsidP="00551795">
      <w:pPr>
        <w:pStyle w:val="Heading4"/>
        <w:spacing w:before="0" w:after="0"/>
        <w:rPr>
          <w:rFonts w:eastAsiaTheme="minorEastAsia" w:cs="Arial"/>
          <w:i w:val="0"/>
          <w:iCs w:val="0"/>
          <w:color w:val="000000" w:themeColor="text1"/>
          <w:sz w:val="26"/>
          <w:szCs w:val="26"/>
        </w:rPr>
      </w:pPr>
      <w:r w:rsidRPr="00A23DE0">
        <w:rPr>
          <w:rFonts w:eastAsiaTheme="minorEastAsia" w:cs="Arial"/>
          <w:i w:val="0"/>
          <w:iCs w:val="0"/>
          <w:color w:val="000000" w:themeColor="text1"/>
          <w:sz w:val="26"/>
          <w:szCs w:val="26"/>
        </w:rPr>
        <w:t>The People with Disabilities Network, originally established as the Employee Accessibility Forum, is regularly engaged through meetings and various feedback channels. With the upcoming renewal of the CAREDIA committee, members of the People with Disabilities Network will have the op</w:t>
      </w:r>
      <w:r w:rsidR="00152307">
        <w:rPr>
          <w:rFonts w:eastAsiaTheme="minorEastAsia" w:cs="Arial"/>
          <w:i w:val="0"/>
          <w:iCs w:val="0"/>
          <w:color w:val="000000" w:themeColor="text1"/>
          <w:sz w:val="26"/>
          <w:szCs w:val="26"/>
        </w:rPr>
        <w:t>portunity</w:t>
      </w:r>
      <w:r w:rsidRPr="00A23DE0">
        <w:rPr>
          <w:rFonts w:eastAsiaTheme="minorEastAsia" w:cs="Arial"/>
          <w:i w:val="0"/>
          <w:iCs w:val="0"/>
          <w:color w:val="000000" w:themeColor="text1"/>
          <w:sz w:val="26"/>
          <w:szCs w:val="26"/>
        </w:rPr>
        <w:t xml:space="preserve"> to join CAREDIA under the leadership of </w:t>
      </w:r>
      <w:r w:rsidR="49F3FA56" w:rsidRPr="00A23DE0">
        <w:rPr>
          <w:rFonts w:eastAsiaTheme="minorEastAsia" w:cs="Arial"/>
          <w:i w:val="0"/>
          <w:iCs w:val="0"/>
          <w:color w:val="000000" w:themeColor="text1"/>
          <w:sz w:val="26"/>
          <w:szCs w:val="26"/>
        </w:rPr>
        <w:t xml:space="preserve">a </w:t>
      </w:r>
      <w:r w:rsidRPr="00A23DE0">
        <w:rPr>
          <w:rFonts w:eastAsiaTheme="minorEastAsia" w:cs="Arial"/>
          <w:i w:val="0"/>
          <w:iCs w:val="0"/>
          <w:color w:val="000000" w:themeColor="text1"/>
          <w:sz w:val="26"/>
          <w:szCs w:val="26"/>
        </w:rPr>
        <w:t xml:space="preserve">new </w:t>
      </w:r>
      <w:r w:rsidR="116C70C7" w:rsidRPr="00A23DE0">
        <w:rPr>
          <w:rFonts w:eastAsiaTheme="minorEastAsia" w:cs="Arial"/>
          <w:i w:val="0"/>
          <w:iCs w:val="0"/>
          <w:color w:val="000000" w:themeColor="text1"/>
          <w:sz w:val="26"/>
          <w:szCs w:val="26"/>
        </w:rPr>
        <w:t>C</w:t>
      </w:r>
      <w:r w:rsidRPr="00A23DE0">
        <w:rPr>
          <w:rFonts w:eastAsiaTheme="minorEastAsia" w:cs="Arial"/>
          <w:i w:val="0"/>
          <w:iCs w:val="0"/>
          <w:color w:val="000000" w:themeColor="text1"/>
          <w:sz w:val="26"/>
          <w:szCs w:val="26"/>
        </w:rPr>
        <w:t>hampion or continue to operate as an independent, anonymous entity.</w:t>
      </w:r>
    </w:p>
    <w:p w14:paraId="30C3F48D" w14:textId="77777777" w:rsidR="00516E85" w:rsidRPr="00A23DE0" w:rsidRDefault="00516E85" w:rsidP="00551795">
      <w:pPr>
        <w:pStyle w:val="BodyText"/>
        <w:spacing w:after="0"/>
        <w:rPr>
          <w:rFonts w:cs="Arial"/>
        </w:rPr>
      </w:pPr>
    </w:p>
    <w:p w14:paraId="29270A52" w14:textId="77777777" w:rsidR="00834566" w:rsidRPr="00A23DE0" w:rsidRDefault="00834566" w:rsidP="00551795">
      <w:pPr>
        <w:keepNext/>
        <w:keepLines/>
        <w:outlineLvl w:val="3"/>
        <w:rPr>
          <w:rFonts w:ascii="Arial" w:eastAsia="MS Gothic" w:hAnsi="Arial" w:cs="Arial"/>
          <w:i/>
          <w:iCs/>
          <w:sz w:val="28"/>
        </w:rPr>
      </w:pPr>
      <w:r w:rsidRPr="00A23DE0">
        <w:rPr>
          <w:rFonts w:ascii="Arial" w:eastAsia="MS Gothic" w:hAnsi="Arial" w:cs="Arial"/>
          <w:i/>
          <w:iCs/>
          <w:sz w:val="28"/>
        </w:rPr>
        <w:t>Action 3.2: Maintain Accessibility Plan Working Group.</w:t>
      </w:r>
    </w:p>
    <w:p w14:paraId="64AC278F" w14:textId="77777777" w:rsidR="0071691E" w:rsidRDefault="0071691E" w:rsidP="00551795">
      <w:pPr>
        <w:keepNext/>
        <w:keepLines/>
        <w:outlineLvl w:val="4"/>
        <w:rPr>
          <w:rFonts w:ascii="Arial" w:eastAsia="MS Gothic" w:hAnsi="Arial" w:cs="Arial"/>
          <w:b/>
          <w:i/>
          <w:sz w:val="26"/>
        </w:rPr>
      </w:pPr>
    </w:p>
    <w:p w14:paraId="59C3BF25" w14:textId="5B4E44A4" w:rsidR="00834566" w:rsidRPr="00A23DE0" w:rsidRDefault="00834566" w:rsidP="00551795">
      <w:pPr>
        <w:keepNext/>
        <w:keepLines/>
        <w:outlineLvl w:val="4"/>
        <w:rPr>
          <w:rFonts w:ascii="Arial" w:eastAsia="MS Gothic" w:hAnsi="Arial" w:cs="Arial"/>
          <w:b/>
          <w:i/>
          <w:sz w:val="26"/>
        </w:rPr>
      </w:pPr>
      <w:r w:rsidRPr="00A23DE0">
        <w:rPr>
          <w:rFonts w:ascii="Arial" w:eastAsia="MS Gothic" w:hAnsi="Arial" w:cs="Arial"/>
          <w:b/>
          <w:i/>
          <w:sz w:val="26"/>
        </w:rPr>
        <w:t>Key Performance Indicators</w:t>
      </w:r>
    </w:p>
    <w:p w14:paraId="4588DE59" w14:textId="77777777" w:rsidR="00834566" w:rsidRPr="00A23DE0" w:rsidRDefault="00834566" w:rsidP="00551795">
      <w:pPr>
        <w:rPr>
          <w:rFonts w:ascii="Arial" w:eastAsia="MS Mincho" w:hAnsi="Arial" w:cs="Arial"/>
          <w:sz w:val="26"/>
        </w:rPr>
      </w:pPr>
      <w:r w:rsidRPr="00A23DE0">
        <w:rPr>
          <w:rFonts w:ascii="Arial" w:eastAsia="MS Mincho" w:hAnsi="Arial" w:cs="Arial"/>
          <w:sz w:val="26"/>
        </w:rPr>
        <w:t>The Accessibility Plan Working Group remains active to support the implementation and monitoring of the Accessibility Plan.</w:t>
      </w:r>
    </w:p>
    <w:p w14:paraId="4E09B3EB" w14:textId="77777777" w:rsidR="0071691E" w:rsidRDefault="0071691E" w:rsidP="00551795">
      <w:pPr>
        <w:keepNext/>
        <w:keepLines/>
        <w:outlineLvl w:val="4"/>
        <w:rPr>
          <w:rFonts w:ascii="Arial" w:eastAsia="MS Gothic" w:hAnsi="Arial" w:cs="Arial"/>
          <w:b/>
          <w:i/>
          <w:sz w:val="26"/>
        </w:rPr>
      </w:pPr>
    </w:p>
    <w:p w14:paraId="2EC6CDB5" w14:textId="3B768CF0" w:rsidR="00834566" w:rsidRPr="00A23DE0" w:rsidRDefault="00834566"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1BCE5646" w14:textId="77777777" w:rsidR="00834566" w:rsidRPr="00A23DE0" w:rsidRDefault="00834566" w:rsidP="00551795">
      <w:pPr>
        <w:rPr>
          <w:rFonts w:ascii="Arial" w:eastAsia="MS Mincho" w:hAnsi="Arial" w:cs="Arial"/>
          <w:sz w:val="26"/>
        </w:rPr>
      </w:pPr>
      <w:r w:rsidRPr="00A23DE0">
        <w:rPr>
          <w:rFonts w:ascii="Arial" w:eastAsia="MS Mincho" w:hAnsi="Arial" w:cs="Arial"/>
          <w:sz w:val="26"/>
        </w:rPr>
        <w:t>2023-2024 and ongoing</w:t>
      </w:r>
    </w:p>
    <w:p w14:paraId="1CB2A050" w14:textId="77777777" w:rsidR="0071691E" w:rsidRDefault="0071691E" w:rsidP="00551795">
      <w:pPr>
        <w:keepNext/>
        <w:keepLines/>
        <w:outlineLvl w:val="4"/>
        <w:rPr>
          <w:rFonts w:ascii="Arial" w:eastAsia="MS Gothic" w:hAnsi="Arial" w:cs="Arial"/>
          <w:b/>
          <w:i/>
          <w:sz w:val="26"/>
        </w:rPr>
      </w:pPr>
    </w:p>
    <w:p w14:paraId="55D073C6" w14:textId="65482B51" w:rsidR="00834566" w:rsidRPr="00A23DE0" w:rsidRDefault="00834566"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38F6638C" w14:textId="42BBB486" w:rsidR="00834566" w:rsidRPr="00A23DE0" w:rsidRDefault="00834566" w:rsidP="00551795">
      <w:pPr>
        <w:rPr>
          <w:rFonts w:ascii="Arial" w:eastAsia="MS Mincho" w:hAnsi="Arial" w:cs="Arial"/>
          <w:sz w:val="26"/>
        </w:rPr>
      </w:pPr>
      <w:r w:rsidRPr="00A23DE0">
        <w:rPr>
          <w:rFonts w:ascii="Arial" w:eastAsia="MS Mincho" w:hAnsi="Arial" w:cs="Arial"/>
          <w:sz w:val="26"/>
        </w:rPr>
        <w:t xml:space="preserve">Complete </w:t>
      </w:r>
      <w:r w:rsidR="00A11612" w:rsidRPr="00A23DE0">
        <w:rPr>
          <w:rFonts w:ascii="Arial" w:eastAsia="MS Mincho" w:hAnsi="Arial" w:cs="Arial"/>
          <w:sz w:val="26"/>
        </w:rPr>
        <w:t>(o</w:t>
      </w:r>
      <w:r w:rsidRPr="00A23DE0">
        <w:rPr>
          <w:rFonts w:ascii="Arial" w:eastAsia="MS Mincho" w:hAnsi="Arial" w:cs="Arial"/>
          <w:sz w:val="26"/>
        </w:rPr>
        <w:t>ngoing</w:t>
      </w:r>
      <w:r w:rsidR="00A11612" w:rsidRPr="00A23DE0">
        <w:rPr>
          <w:rFonts w:ascii="Arial" w:eastAsia="MS Mincho" w:hAnsi="Arial" w:cs="Arial"/>
          <w:sz w:val="26"/>
        </w:rPr>
        <w:t>)</w:t>
      </w:r>
    </w:p>
    <w:p w14:paraId="6905C85C" w14:textId="77777777" w:rsidR="0071691E" w:rsidRDefault="0071691E" w:rsidP="00551795">
      <w:pPr>
        <w:keepNext/>
        <w:keepLines/>
        <w:outlineLvl w:val="4"/>
        <w:rPr>
          <w:rFonts w:ascii="Arial" w:eastAsia="MS Gothic" w:hAnsi="Arial" w:cs="Arial"/>
          <w:b/>
          <w:i/>
          <w:sz w:val="26"/>
        </w:rPr>
      </w:pPr>
    </w:p>
    <w:p w14:paraId="5F55CBEC" w14:textId="0BBCE765" w:rsidR="00834566" w:rsidRPr="00A23DE0" w:rsidRDefault="00834566"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797D034F" w14:textId="77777777" w:rsidR="00834566" w:rsidRPr="00A23DE0" w:rsidRDefault="00834566" w:rsidP="00551795">
      <w:pPr>
        <w:rPr>
          <w:rFonts w:ascii="Arial" w:eastAsia="MS Mincho" w:hAnsi="Arial" w:cs="Arial"/>
          <w:sz w:val="26"/>
        </w:rPr>
      </w:pPr>
      <w:r w:rsidRPr="00A23DE0">
        <w:rPr>
          <w:rFonts w:ascii="Arial" w:eastAsia="MS Mincho" w:hAnsi="Arial" w:cs="Arial"/>
          <w:sz w:val="26"/>
        </w:rPr>
        <w:t>Key branches supporting the actions in the CIHR Accessibility Plan are represented on the Accessibility Plan Working Group and coordinate work as required.</w:t>
      </w:r>
    </w:p>
    <w:p w14:paraId="5B72AC23" w14:textId="77777777" w:rsidR="0071691E" w:rsidRDefault="0071691E" w:rsidP="00551795">
      <w:pPr>
        <w:pStyle w:val="Heading4"/>
        <w:spacing w:before="0" w:after="0"/>
        <w:rPr>
          <w:rFonts w:cs="Arial"/>
        </w:rPr>
      </w:pPr>
    </w:p>
    <w:p w14:paraId="4A1EC343" w14:textId="1DE453E1" w:rsidR="00FD6E7F" w:rsidRPr="00A23DE0" w:rsidRDefault="00FD6E7F" w:rsidP="00551795">
      <w:pPr>
        <w:pStyle w:val="Heading4"/>
        <w:spacing w:before="0" w:after="0"/>
        <w:rPr>
          <w:rFonts w:cs="Arial"/>
        </w:rPr>
      </w:pPr>
      <w:r w:rsidRPr="00A23DE0">
        <w:rPr>
          <w:rFonts w:cs="Arial"/>
        </w:rPr>
        <w:t>Action 3.3: Develop and implement an accessibility performance measurement framework (PMF).</w:t>
      </w:r>
    </w:p>
    <w:p w14:paraId="6DF01339" w14:textId="77777777" w:rsidR="0071691E" w:rsidRDefault="0071691E" w:rsidP="00551795">
      <w:pPr>
        <w:pStyle w:val="Heading5"/>
        <w:spacing w:before="0"/>
        <w:rPr>
          <w:rFonts w:cs="Arial"/>
        </w:rPr>
      </w:pPr>
    </w:p>
    <w:p w14:paraId="1935CE83" w14:textId="5942ACE8" w:rsidR="00FD6E7F" w:rsidRPr="00A23DE0" w:rsidRDefault="00510ED9" w:rsidP="00551795">
      <w:pPr>
        <w:pStyle w:val="Heading5"/>
        <w:spacing w:before="0"/>
        <w:rPr>
          <w:rFonts w:cs="Arial"/>
        </w:rPr>
      </w:pPr>
      <w:r w:rsidRPr="00A23DE0">
        <w:rPr>
          <w:rFonts w:cs="Arial"/>
        </w:rPr>
        <w:t>Description</w:t>
      </w:r>
    </w:p>
    <w:p w14:paraId="40404404" w14:textId="7D553C26" w:rsidR="00FD6E7F" w:rsidRPr="00A23DE0" w:rsidRDefault="00FD6E7F" w:rsidP="00551795">
      <w:pPr>
        <w:pStyle w:val="BodyText"/>
        <w:spacing w:after="0"/>
        <w:rPr>
          <w:rFonts w:cs="Arial"/>
        </w:rPr>
      </w:pPr>
      <w:r w:rsidRPr="00A23DE0">
        <w:rPr>
          <w:rFonts w:cs="Arial"/>
        </w:rPr>
        <w:t>A performance measurement framework is developed and socialized to CIHR employees and communicated to the community.</w:t>
      </w:r>
    </w:p>
    <w:p w14:paraId="6174E46C" w14:textId="77777777" w:rsidR="0071691E" w:rsidRDefault="0071691E" w:rsidP="00551795">
      <w:pPr>
        <w:pStyle w:val="Heading5"/>
        <w:spacing w:before="0"/>
        <w:rPr>
          <w:rFonts w:cs="Arial"/>
        </w:rPr>
      </w:pPr>
    </w:p>
    <w:p w14:paraId="7C7E31C7" w14:textId="2E1E74D5" w:rsidR="00FD6E7F" w:rsidRPr="00A23DE0" w:rsidRDefault="00FD6E7F" w:rsidP="00551795">
      <w:pPr>
        <w:pStyle w:val="Heading5"/>
        <w:spacing w:before="0"/>
        <w:rPr>
          <w:rFonts w:cs="Arial"/>
        </w:rPr>
      </w:pPr>
      <w:r w:rsidRPr="00A23DE0">
        <w:rPr>
          <w:rFonts w:cs="Arial"/>
        </w:rPr>
        <w:t>Timeline</w:t>
      </w:r>
    </w:p>
    <w:p w14:paraId="1048A7D1" w14:textId="7AF91E03" w:rsidR="00FD6E7F" w:rsidRPr="00A23DE0" w:rsidRDefault="00FD6E7F" w:rsidP="00551795">
      <w:pPr>
        <w:pStyle w:val="BodyText"/>
        <w:spacing w:after="0"/>
        <w:rPr>
          <w:rFonts w:cs="Arial"/>
        </w:rPr>
      </w:pPr>
      <w:r w:rsidRPr="00A23DE0">
        <w:rPr>
          <w:rFonts w:cs="Arial"/>
        </w:rPr>
        <w:t>2023-202</w:t>
      </w:r>
      <w:r w:rsidR="00B92A9E" w:rsidRPr="00A23DE0">
        <w:rPr>
          <w:rFonts w:cs="Arial"/>
        </w:rPr>
        <w:t>6</w:t>
      </w:r>
    </w:p>
    <w:p w14:paraId="31FB88D7" w14:textId="77777777" w:rsidR="0071691E" w:rsidRDefault="0071691E" w:rsidP="00551795">
      <w:pPr>
        <w:pStyle w:val="Heading5"/>
        <w:spacing w:before="0"/>
        <w:rPr>
          <w:rFonts w:cs="Arial"/>
        </w:rPr>
      </w:pPr>
    </w:p>
    <w:p w14:paraId="4E5AAE9A" w14:textId="5C6BE34B" w:rsidR="00FD6E7F" w:rsidRPr="00A23DE0" w:rsidRDefault="00FD6E7F" w:rsidP="00551795">
      <w:pPr>
        <w:pStyle w:val="Heading5"/>
        <w:spacing w:before="0"/>
        <w:rPr>
          <w:rFonts w:cs="Arial"/>
        </w:rPr>
      </w:pPr>
      <w:r w:rsidRPr="00A23DE0">
        <w:rPr>
          <w:rFonts w:cs="Arial"/>
        </w:rPr>
        <w:t>Status</w:t>
      </w:r>
    </w:p>
    <w:p w14:paraId="07E93433" w14:textId="651549CD" w:rsidR="00FD6E7F" w:rsidRPr="00A23DE0" w:rsidRDefault="009A4F3A" w:rsidP="00551795">
      <w:pPr>
        <w:pStyle w:val="BodyText"/>
        <w:spacing w:after="0"/>
        <w:rPr>
          <w:rFonts w:cs="Arial"/>
          <w:color w:val="000000" w:themeColor="text1"/>
        </w:rPr>
      </w:pPr>
      <w:r w:rsidRPr="00A23DE0">
        <w:rPr>
          <w:rFonts w:cs="Arial"/>
          <w:color w:val="000000" w:themeColor="text1"/>
        </w:rPr>
        <w:t>Ongoing</w:t>
      </w:r>
    </w:p>
    <w:p w14:paraId="156665CE" w14:textId="77777777" w:rsidR="0071691E" w:rsidRDefault="0071691E" w:rsidP="00551795">
      <w:pPr>
        <w:pStyle w:val="Heading5"/>
        <w:spacing w:before="0"/>
        <w:rPr>
          <w:rFonts w:cs="Arial"/>
          <w:color w:val="000000" w:themeColor="text1"/>
        </w:rPr>
      </w:pPr>
    </w:p>
    <w:p w14:paraId="18842B5F" w14:textId="19BD7CB8" w:rsidR="00FD6E7F" w:rsidRPr="00A23DE0" w:rsidRDefault="00FD6E7F" w:rsidP="00551795">
      <w:pPr>
        <w:pStyle w:val="Heading5"/>
        <w:spacing w:before="0"/>
        <w:rPr>
          <w:rFonts w:cs="Arial"/>
          <w:color w:val="000000" w:themeColor="text1"/>
        </w:rPr>
      </w:pPr>
      <w:r w:rsidRPr="00A23DE0">
        <w:rPr>
          <w:rFonts w:cs="Arial"/>
          <w:color w:val="000000" w:themeColor="text1"/>
        </w:rPr>
        <w:t>Additional Information</w:t>
      </w:r>
    </w:p>
    <w:p w14:paraId="5E3FA8C1" w14:textId="70F8A897" w:rsidR="00B92A9E" w:rsidRPr="00A23DE0" w:rsidRDefault="00C4475B" w:rsidP="00551795">
      <w:pPr>
        <w:pStyle w:val="Heading5"/>
        <w:spacing w:before="0"/>
        <w:rPr>
          <w:rFonts w:eastAsiaTheme="minorEastAsia" w:cs="Arial"/>
          <w:b w:val="0"/>
          <w:i w:val="0"/>
          <w:color w:val="000000" w:themeColor="text1"/>
        </w:rPr>
      </w:pPr>
      <w:r w:rsidRPr="00A23DE0">
        <w:rPr>
          <w:rFonts w:eastAsiaTheme="minorEastAsia" w:cs="Arial"/>
          <w:b w:val="0"/>
          <w:i w:val="0"/>
          <w:color w:val="000000" w:themeColor="text1"/>
        </w:rPr>
        <w:t xml:space="preserve">The </w:t>
      </w:r>
      <w:r w:rsidR="6D40370D" w:rsidRPr="00A23DE0">
        <w:rPr>
          <w:rFonts w:eastAsiaTheme="minorEastAsia" w:cs="Arial"/>
          <w:b w:val="0"/>
          <w:i w:val="0"/>
          <w:color w:val="000000" w:themeColor="text1"/>
        </w:rPr>
        <w:t xml:space="preserve">Government of Canada </w:t>
      </w:r>
      <w:r w:rsidRPr="00A23DE0">
        <w:rPr>
          <w:rFonts w:eastAsiaTheme="minorEastAsia" w:cs="Arial"/>
          <w:b w:val="0"/>
          <w:i w:val="0"/>
          <w:color w:val="000000" w:themeColor="text1"/>
        </w:rPr>
        <w:t xml:space="preserve">accessibility community has emphasized the need for enhanced support in establishing comprehensive accessibility measurement frameworks. In response, </w:t>
      </w:r>
      <w:r w:rsidR="006339A5" w:rsidRPr="00A23DE0">
        <w:rPr>
          <w:rFonts w:eastAsiaTheme="minorEastAsia" w:cs="Arial"/>
          <w:b w:val="0"/>
          <w:i w:val="0"/>
          <w:color w:val="000000" w:themeColor="text1"/>
        </w:rPr>
        <w:t>the Office of Public Service Accessibility (</w:t>
      </w:r>
      <w:r w:rsidRPr="00A23DE0">
        <w:rPr>
          <w:rFonts w:eastAsiaTheme="minorEastAsia" w:cs="Arial"/>
          <w:b w:val="0"/>
          <w:i w:val="0"/>
          <w:color w:val="000000" w:themeColor="text1"/>
        </w:rPr>
        <w:t>OPSA</w:t>
      </w:r>
      <w:r w:rsidR="006339A5" w:rsidRPr="00A23DE0">
        <w:rPr>
          <w:rFonts w:eastAsiaTheme="minorEastAsia" w:cs="Arial"/>
          <w:b w:val="0"/>
          <w:i w:val="0"/>
          <w:color w:val="000000" w:themeColor="text1"/>
        </w:rPr>
        <w:t>)</w:t>
      </w:r>
      <w:r w:rsidRPr="00A23DE0">
        <w:rPr>
          <w:rFonts w:eastAsiaTheme="minorEastAsia" w:cs="Arial"/>
          <w:b w:val="0"/>
          <w:i w:val="0"/>
          <w:color w:val="000000" w:themeColor="text1"/>
        </w:rPr>
        <w:t xml:space="preserve"> and Statistics Canada hosted measurement workshops in September 2024, with CIHR actively participating. Work is ongoing to develop </w:t>
      </w:r>
      <w:r w:rsidR="003D64C2" w:rsidRPr="00A23DE0">
        <w:rPr>
          <w:rFonts w:eastAsiaTheme="minorEastAsia" w:cs="Arial"/>
          <w:b w:val="0"/>
          <w:i w:val="0"/>
          <w:color w:val="000000" w:themeColor="text1"/>
        </w:rPr>
        <w:t>the</w:t>
      </w:r>
      <w:r w:rsidRPr="00A23DE0">
        <w:rPr>
          <w:rFonts w:eastAsiaTheme="minorEastAsia" w:cs="Arial"/>
          <w:b w:val="0"/>
          <w:i w:val="0"/>
          <w:color w:val="000000" w:themeColor="text1"/>
        </w:rPr>
        <w:t xml:space="preserve"> </w:t>
      </w:r>
      <w:r w:rsidR="4A9DCCB6" w:rsidRPr="00A23DE0">
        <w:rPr>
          <w:rFonts w:eastAsiaTheme="minorEastAsia" w:cs="Arial"/>
          <w:b w:val="0"/>
          <w:i w:val="0"/>
          <w:color w:val="000000" w:themeColor="text1"/>
        </w:rPr>
        <w:t>PMF</w:t>
      </w:r>
      <w:r w:rsidRPr="00A23DE0">
        <w:rPr>
          <w:rFonts w:eastAsiaTheme="minorEastAsia" w:cs="Arial"/>
          <w:b w:val="0"/>
          <w:i w:val="0"/>
          <w:color w:val="000000" w:themeColor="text1"/>
        </w:rPr>
        <w:t>, which is expected to be completed by</w:t>
      </w:r>
      <w:r w:rsidR="009E5F5F" w:rsidRPr="00A23DE0">
        <w:rPr>
          <w:rFonts w:eastAsiaTheme="minorEastAsia" w:cs="Arial"/>
          <w:b w:val="0"/>
          <w:i w:val="0"/>
          <w:color w:val="000000" w:themeColor="text1"/>
        </w:rPr>
        <w:t xml:space="preserve"> the</w:t>
      </w:r>
      <w:r w:rsidRPr="00A23DE0">
        <w:rPr>
          <w:rFonts w:eastAsiaTheme="minorEastAsia" w:cs="Arial"/>
          <w:b w:val="0"/>
          <w:i w:val="0"/>
          <w:color w:val="000000" w:themeColor="text1"/>
        </w:rPr>
        <w:t xml:space="preserve"> </w:t>
      </w:r>
      <w:r w:rsidR="00AC731C" w:rsidRPr="00A23DE0">
        <w:rPr>
          <w:rFonts w:eastAsiaTheme="minorEastAsia" w:cs="Arial"/>
          <w:b w:val="0"/>
          <w:i w:val="0"/>
          <w:color w:val="000000" w:themeColor="text1"/>
        </w:rPr>
        <w:t xml:space="preserve">end of </w:t>
      </w:r>
      <w:r w:rsidRPr="00A23DE0">
        <w:rPr>
          <w:rFonts w:eastAsiaTheme="minorEastAsia" w:cs="Arial"/>
          <w:b w:val="0"/>
          <w:i w:val="0"/>
          <w:color w:val="000000" w:themeColor="text1"/>
        </w:rPr>
        <w:t>2025.</w:t>
      </w:r>
    </w:p>
    <w:p w14:paraId="65756903" w14:textId="77777777" w:rsidR="00D413BF" w:rsidRDefault="00D413BF" w:rsidP="00551795">
      <w:pPr>
        <w:pStyle w:val="BodyText"/>
        <w:spacing w:after="0"/>
        <w:rPr>
          <w:rFonts w:cs="Arial"/>
          <w:color w:val="4F81BD" w:themeColor="accent1"/>
        </w:rPr>
      </w:pPr>
    </w:p>
    <w:p w14:paraId="6861A472" w14:textId="5DFED0BB" w:rsidR="00FB54FC" w:rsidRPr="00954C92" w:rsidRDefault="00954C92" w:rsidP="00551795">
      <w:pPr>
        <w:pStyle w:val="BodyText"/>
        <w:spacing w:after="0"/>
        <w:rPr>
          <w:rFonts w:cs="Arial"/>
          <w:b/>
          <w:bCs/>
        </w:rPr>
      </w:pPr>
      <w:r w:rsidRPr="00954C92">
        <w:rPr>
          <w:rFonts w:cs="Arial"/>
          <w:b/>
          <w:bCs/>
        </w:rPr>
        <w:t>Employment</w:t>
      </w:r>
    </w:p>
    <w:p w14:paraId="7138D028" w14:textId="77777777" w:rsidR="00954C92" w:rsidRPr="00A23DE0" w:rsidRDefault="00954C92" w:rsidP="00551795">
      <w:pPr>
        <w:pStyle w:val="BodyText"/>
        <w:spacing w:after="0"/>
        <w:rPr>
          <w:rFonts w:cs="Arial"/>
          <w:color w:val="4F81BD" w:themeColor="accent1"/>
        </w:rPr>
      </w:pPr>
    </w:p>
    <w:p w14:paraId="365ACCE4" w14:textId="707928F7" w:rsidR="00FD6E7F" w:rsidRPr="00A23DE0" w:rsidRDefault="00FD6E7F" w:rsidP="00551795">
      <w:pPr>
        <w:pStyle w:val="Heading3"/>
        <w:spacing w:before="0" w:after="0"/>
        <w:rPr>
          <w:rFonts w:cs="Arial"/>
        </w:rPr>
      </w:pPr>
      <w:bookmarkStart w:id="59" w:name="_Toc149050586"/>
      <w:bookmarkStart w:id="60" w:name="_Toc178684339"/>
      <w:bookmarkStart w:id="61" w:name="_Toc180655723"/>
      <w:r w:rsidRPr="00A23DE0">
        <w:rPr>
          <w:rFonts w:cs="Arial"/>
        </w:rPr>
        <w:t>Goal 5: CIHR addresses the purpose of self-identification and obtains a current picture of the diversity of accessibility needs in its workforce.</w:t>
      </w:r>
      <w:bookmarkEnd w:id="59"/>
      <w:bookmarkEnd w:id="60"/>
      <w:bookmarkEnd w:id="61"/>
    </w:p>
    <w:p w14:paraId="55C69B35" w14:textId="77777777" w:rsidR="0071691E" w:rsidRDefault="0071691E" w:rsidP="00551795">
      <w:pPr>
        <w:pStyle w:val="Heading4"/>
        <w:spacing w:before="0" w:after="0"/>
        <w:rPr>
          <w:rFonts w:cs="Arial"/>
        </w:rPr>
      </w:pPr>
    </w:p>
    <w:p w14:paraId="54731DF8" w14:textId="421C611E" w:rsidR="00FD6E7F" w:rsidRPr="00A23DE0" w:rsidRDefault="00FD6E7F" w:rsidP="00551795">
      <w:pPr>
        <w:pStyle w:val="Heading4"/>
        <w:spacing w:before="0" w:after="0"/>
        <w:rPr>
          <w:rFonts w:cs="Arial"/>
        </w:rPr>
      </w:pPr>
      <w:r w:rsidRPr="00A23DE0">
        <w:rPr>
          <w:rFonts w:cs="Arial"/>
        </w:rPr>
        <w:t>Action 5.1: Launch a self-identification campaign.</w:t>
      </w:r>
    </w:p>
    <w:p w14:paraId="2663D94A" w14:textId="77777777" w:rsidR="0071691E" w:rsidRDefault="0071691E" w:rsidP="00551795">
      <w:pPr>
        <w:pStyle w:val="Heading5"/>
        <w:spacing w:before="0"/>
        <w:rPr>
          <w:rFonts w:cs="Arial"/>
        </w:rPr>
      </w:pPr>
    </w:p>
    <w:p w14:paraId="5F519672" w14:textId="3F3D1BE4" w:rsidR="00FD6E7F" w:rsidRPr="00A23DE0" w:rsidRDefault="00510ED9" w:rsidP="00551795">
      <w:pPr>
        <w:pStyle w:val="Heading5"/>
        <w:spacing w:before="0"/>
        <w:rPr>
          <w:rFonts w:cs="Arial"/>
        </w:rPr>
      </w:pPr>
      <w:r w:rsidRPr="00A23DE0">
        <w:rPr>
          <w:rFonts w:cs="Arial"/>
        </w:rPr>
        <w:t>Description</w:t>
      </w:r>
    </w:p>
    <w:p w14:paraId="58058E12" w14:textId="25A77DCD" w:rsidR="00FD6E7F" w:rsidRPr="00A23DE0" w:rsidRDefault="00FD6E7F" w:rsidP="00551795">
      <w:pPr>
        <w:pStyle w:val="BodyText"/>
        <w:spacing w:after="0"/>
        <w:rPr>
          <w:rFonts w:cs="Arial"/>
        </w:rPr>
      </w:pPr>
      <w:r w:rsidRPr="00A23DE0">
        <w:rPr>
          <w:rFonts w:cs="Arial"/>
        </w:rPr>
        <w:t xml:space="preserve">CIHR launches a self-identification campaign and promotes it using </w:t>
      </w:r>
      <w:r w:rsidR="426A2A31" w:rsidRPr="00A23DE0">
        <w:rPr>
          <w:rFonts w:cs="Arial"/>
        </w:rPr>
        <w:t>various</w:t>
      </w:r>
      <w:r w:rsidRPr="00A23DE0">
        <w:rPr>
          <w:rFonts w:cs="Arial"/>
        </w:rPr>
        <w:t xml:space="preserve"> communication </w:t>
      </w:r>
      <w:r w:rsidR="6317B798" w:rsidRPr="00A23DE0">
        <w:rPr>
          <w:rFonts w:cs="Arial"/>
        </w:rPr>
        <w:t>channe</w:t>
      </w:r>
      <w:r w:rsidRPr="00A23DE0">
        <w:rPr>
          <w:rFonts w:cs="Arial"/>
        </w:rPr>
        <w:t>ls</w:t>
      </w:r>
      <w:r w:rsidR="00510ED9" w:rsidRPr="00A23DE0">
        <w:rPr>
          <w:rFonts w:cs="Arial"/>
        </w:rPr>
        <w:t xml:space="preserve">. </w:t>
      </w:r>
      <w:r w:rsidRPr="00A23DE0">
        <w:rPr>
          <w:rFonts w:cs="Arial"/>
        </w:rPr>
        <w:t>The participation rate to the self-identification campaign is monitored.</w:t>
      </w:r>
    </w:p>
    <w:p w14:paraId="3FB102F0" w14:textId="77777777" w:rsidR="0071691E" w:rsidRDefault="0071691E" w:rsidP="00551795">
      <w:pPr>
        <w:pStyle w:val="Heading5"/>
        <w:spacing w:before="0"/>
        <w:rPr>
          <w:rFonts w:cs="Arial"/>
        </w:rPr>
      </w:pPr>
    </w:p>
    <w:p w14:paraId="68282FA3" w14:textId="5F93AF18" w:rsidR="00FD6E7F" w:rsidRPr="00A23DE0" w:rsidRDefault="00FD6E7F" w:rsidP="00551795">
      <w:pPr>
        <w:pStyle w:val="Heading5"/>
        <w:spacing w:before="0"/>
        <w:rPr>
          <w:rFonts w:cs="Arial"/>
        </w:rPr>
      </w:pPr>
      <w:r w:rsidRPr="00A23DE0">
        <w:rPr>
          <w:rFonts w:cs="Arial"/>
        </w:rPr>
        <w:t>Timeline</w:t>
      </w:r>
    </w:p>
    <w:p w14:paraId="68B87E04" w14:textId="77777777" w:rsidR="00FD6E7F" w:rsidRPr="00A23DE0" w:rsidRDefault="00FD6E7F" w:rsidP="00551795">
      <w:pPr>
        <w:pStyle w:val="BodyText"/>
        <w:spacing w:after="0"/>
        <w:rPr>
          <w:rFonts w:cs="Arial"/>
        </w:rPr>
      </w:pPr>
      <w:r w:rsidRPr="00A23DE0">
        <w:rPr>
          <w:rFonts w:cs="Arial"/>
        </w:rPr>
        <w:t>2023-2024</w:t>
      </w:r>
    </w:p>
    <w:p w14:paraId="65FD02FA" w14:textId="77777777" w:rsidR="0071691E" w:rsidRDefault="0071691E" w:rsidP="00551795">
      <w:pPr>
        <w:pStyle w:val="Heading5"/>
        <w:spacing w:before="0"/>
        <w:rPr>
          <w:rFonts w:cs="Arial"/>
        </w:rPr>
      </w:pPr>
    </w:p>
    <w:p w14:paraId="08C75EAF" w14:textId="04CA7527" w:rsidR="00FD6E7F" w:rsidRPr="00A23DE0" w:rsidRDefault="00FD6E7F" w:rsidP="00551795">
      <w:pPr>
        <w:pStyle w:val="Heading5"/>
        <w:spacing w:before="0"/>
        <w:rPr>
          <w:rFonts w:cs="Arial"/>
        </w:rPr>
      </w:pPr>
      <w:r w:rsidRPr="00A23DE0">
        <w:rPr>
          <w:rFonts w:cs="Arial"/>
        </w:rPr>
        <w:t>Status</w:t>
      </w:r>
    </w:p>
    <w:p w14:paraId="63882362" w14:textId="78FD601E" w:rsidR="00FD6E7F" w:rsidRPr="00A23DE0" w:rsidRDefault="00D537AF" w:rsidP="00551795">
      <w:pPr>
        <w:pStyle w:val="BodyText"/>
        <w:spacing w:after="0"/>
        <w:rPr>
          <w:rStyle w:val="BodyTextChar"/>
          <w:rFonts w:cs="Arial"/>
          <w:color w:val="000000" w:themeColor="text1"/>
        </w:rPr>
      </w:pPr>
      <w:r w:rsidRPr="00A23DE0">
        <w:rPr>
          <w:rStyle w:val="BodyTextChar"/>
          <w:rFonts w:cs="Arial"/>
          <w:color w:val="000000" w:themeColor="text1"/>
        </w:rPr>
        <w:t>Delayed</w:t>
      </w:r>
    </w:p>
    <w:p w14:paraId="5278EF87" w14:textId="77777777" w:rsidR="0071691E" w:rsidRDefault="0071691E" w:rsidP="00551795">
      <w:pPr>
        <w:pStyle w:val="Heading5"/>
        <w:spacing w:before="0"/>
        <w:rPr>
          <w:rFonts w:cs="Arial"/>
          <w:color w:val="000000" w:themeColor="text1"/>
        </w:rPr>
      </w:pPr>
    </w:p>
    <w:p w14:paraId="78C24F33" w14:textId="3668184C" w:rsidR="00FD6E7F" w:rsidRPr="00A23DE0" w:rsidRDefault="00FD6E7F" w:rsidP="00551795">
      <w:pPr>
        <w:pStyle w:val="Heading5"/>
        <w:spacing w:before="0"/>
        <w:rPr>
          <w:rFonts w:cs="Arial"/>
          <w:color w:val="000000" w:themeColor="text1"/>
        </w:rPr>
      </w:pPr>
      <w:r w:rsidRPr="00A23DE0">
        <w:rPr>
          <w:rFonts w:cs="Arial"/>
          <w:color w:val="000000" w:themeColor="text1"/>
        </w:rPr>
        <w:t>Additional information</w:t>
      </w:r>
    </w:p>
    <w:p w14:paraId="5165473F" w14:textId="6EE13F84" w:rsidR="00FD6E7F" w:rsidRPr="00A23DE0" w:rsidRDefault="34EDBA58" w:rsidP="00551795">
      <w:pPr>
        <w:pStyle w:val="BodyText"/>
        <w:spacing w:after="0"/>
        <w:rPr>
          <w:rStyle w:val="BodyTextChar"/>
          <w:rFonts w:cs="Arial"/>
          <w:color w:val="000000" w:themeColor="text1"/>
        </w:rPr>
      </w:pPr>
      <w:r w:rsidRPr="00A23DE0">
        <w:rPr>
          <w:rStyle w:val="BodyTextChar"/>
          <w:rFonts w:cs="Arial"/>
          <w:color w:val="000000" w:themeColor="text1"/>
        </w:rPr>
        <w:t>A s</w:t>
      </w:r>
      <w:r w:rsidR="009415D1" w:rsidRPr="00A23DE0">
        <w:rPr>
          <w:rStyle w:val="BodyTextChar"/>
          <w:rFonts w:cs="Arial"/>
          <w:color w:val="000000" w:themeColor="text1"/>
        </w:rPr>
        <w:t xml:space="preserve">elf-identification campaign is expected to launch </w:t>
      </w:r>
      <w:r w:rsidR="377663E4" w:rsidRPr="00A23DE0">
        <w:rPr>
          <w:rStyle w:val="BodyTextChar"/>
          <w:rFonts w:cs="Arial"/>
          <w:color w:val="000000" w:themeColor="text1"/>
        </w:rPr>
        <w:t>in</w:t>
      </w:r>
      <w:r w:rsidR="3773F663" w:rsidRPr="00A23DE0">
        <w:rPr>
          <w:rStyle w:val="BodyTextChar"/>
          <w:rFonts w:cs="Arial"/>
          <w:color w:val="000000" w:themeColor="text1"/>
        </w:rPr>
        <w:t xml:space="preserve"> the fall/winter of 2024</w:t>
      </w:r>
      <w:r w:rsidR="00D537AF" w:rsidRPr="00A23DE0">
        <w:rPr>
          <w:rStyle w:val="BodyTextChar"/>
          <w:rFonts w:cs="Arial"/>
          <w:color w:val="000000" w:themeColor="text1"/>
        </w:rPr>
        <w:t>/2025</w:t>
      </w:r>
      <w:r w:rsidR="002B33A1" w:rsidRPr="00A23DE0">
        <w:rPr>
          <w:rStyle w:val="BodyTextChar"/>
          <w:rFonts w:cs="Arial"/>
          <w:color w:val="000000" w:themeColor="text1"/>
        </w:rPr>
        <w:t>.</w:t>
      </w:r>
    </w:p>
    <w:p w14:paraId="3C157DCE" w14:textId="77777777" w:rsidR="0071691E" w:rsidRDefault="0071691E" w:rsidP="00551795">
      <w:pPr>
        <w:pStyle w:val="Heading4"/>
        <w:spacing w:before="0" w:after="0"/>
        <w:rPr>
          <w:rFonts w:cs="Arial"/>
        </w:rPr>
      </w:pPr>
    </w:p>
    <w:p w14:paraId="6316CBFA" w14:textId="0489F8AB" w:rsidR="00F552FE" w:rsidRPr="00A23DE0" w:rsidRDefault="00F552FE" w:rsidP="00551795">
      <w:pPr>
        <w:pStyle w:val="Heading4"/>
        <w:spacing w:before="0" w:after="0"/>
        <w:rPr>
          <w:rFonts w:cs="Arial"/>
        </w:rPr>
      </w:pPr>
      <w:r w:rsidRPr="00A23DE0">
        <w:rPr>
          <w:rFonts w:cs="Arial"/>
        </w:rPr>
        <w:t>Action 5.2: Review and update the business process for administering the self-identification process.</w:t>
      </w:r>
    </w:p>
    <w:p w14:paraId="50F8060E" w14:textId="77777777" w:rsidR="00C4475B" w:rsidRPr="00A23DE0" w:rsidRDefault="00C4475B" w:rsidP="00551795">
      <w:pPr>
        <w:pStyle w:val="Heading5"/>
        <w:spacing w:before="0"/>
        <w:rPr>
          <w:rFonts w:cs="Arial"/>
        </w:rPr>
      </w:pPr>
    </w:p>
    <w:p w14:paraId="7C9C1AE5" w14:textId="03CA8DD6" w:rsidR="00F552FE" w:rsidRPr="00A23DE0" w:rsidRDefault="00510ED9" w:rsidP="00551795">
      <w:pPr>
        <w:pStyle w:val="Heading5"/>
        <w:spacing w:before="0"/>
        <w:rPr>
          <w:rFonts w:cs="Arial"/>
        </w:rPr>
      </w:pPr>
      <w:r w:rsidRPr="00A23DE0">
        <w:rPr>
          <w:rFonts w:cs="Arial"/>
        </w:rPr>
        <w:t>Description</w:t>
      </w:r>
    </w:p>
    <w:p w14:paraId="18F7F817" w14:textId="77777777" w:rsidR="00F552FE" w:rsidRPr="00A23DE0" w:rsidRDefault="00F552FE" w:rsidP="00551795">
      <w:pPr>
        <w:pStyle w:val="Heading5"/>
        <w:spacing w:before="0"/>
        <w:rPr>
          <w:rFonts w:eastAsiaTheme="minorEastAsia" w:cs="Arial"/>
          <w:b w:val="0"/>
          <w:i w:val="0"/>
        </w:rPr>
      </w:pPr>
      <w:r w:rsidRPr="00A23DE0">
        <w:rPr>
          <w:rFonts w:eastAsiaTheme="minorEastAsia" w:cs="Arial"/>
          <w:b w:val="0"/>
          <w:i w:val="0"/>
        </w:rPr>
        <w:t>The business process for self-identification will be reviewed and clarified for onboarding new employees. The business process for self-identification of current employees will be reviewed and clarified.</w:t>
      </w:r>
    </w:p>
    <w:p w14:paraId="210314E5" w14:textId="77777777" w:rsidR="00F552FE" w:rsidRPr="00A23DE0" w:rsidRDefault="00F552FE" w:rsidP="00551795">
      <w:pPr>
        <w:pStyle w:val="Heading5"/>
        <w:spacing w:before="0"/>
        <w:rPr>
          <w:rFonts w:cs="Arial"/>
        </w:rPr>
      </w:pPr>
    </w:p>
    <w:p w14:paraId="7D45A929" w14:textId="3A1A60DF" w:rsidR="00F552FE" w:rsidRPr="00A23DE0" w:rsidRDefault="00F552FE" w:rsidP="00551795">
      <w:pPr>
        <w:pStyle w:val="Heading5"/>
        <w:spacing w:before="0"/>
        <w:rPr>
          <w:rFonts w:cs="Arial"/>
        </w:rPr>
      </w:pPr>
      <w:r w:rsidRPr="00A23DE0">
        <w:rPr>
          <w:rFonts w:cs="Arial"/>
        </w:rPr>
        <w:t>Timeline</w:t>
      </w:r>
    </w:p>
    <w:p w14:paraId="74779050" w14:textId="62824192" w:rsidR="00F552FE" w:rsidRPr="00A23DE0" w:rsidRDefault="00F552FE" w:rsidP="00551795">
      <w:pPr>
        <w:pStyle w:val="BodyText"/>
        <w:spacing w:after="0"/>
        <w:rPr>
          <w:rFonts w:cs="Arial"/>
        </w:rPr>
      </w:pPr>
      <w:r w:rsidRPr="00A23DE0">
        <w:rPr>
          <w:rFonts w:cs="Arial"/>
        </w:rPr>
        <w:t>2024-2025</w:t>
      </w:r>
    </w:p>
    <w:p w14:paraId="4413806F" w14:textId="77777777" w:rsidR="0071691E" w:rsidRDefault="0071691E" w:rsidP="00551795">
      <w:pPr>
        <w:pStyle w:val="Heading5"/>
        <w:spacing w:before="0"/>
        <w:rPr>
          <w:rFonts w:cs="Arial"/>
        </w:rPr>
      </w:pPr>
    </w:p>
    <w:p w14:paraId="29E8482C" w14:textId="1F881ED4" w:rsidR="00F552FE" w:rsidRPr="00A23DE0" w:rsidRDefault="00F552FE" w:rsidP="00551795">
      <w:pPr>
        <w:pStyle w:val="Heading5"/>
        <w:spacing w:before="0"/>
        <w:rPr>
          <w:rFonts w:cs="Arial"/>
        </w:rPr>
      </w:pPr>
      <w:r w:rsidRPr="00A23DE0">
        <w:rPr>
          <w:rFonts w:cs="Arial"/>
        </w:rPr>
        <w:t>Status</w:t>
      </w:r>
    </w:p>
    <w:p w14:paraId="330329F2" w14:textId="07575D58" w:rsidR="00F60B97" w:rsidRPr="00A23DE0" w:rsidRDefault="00FB3AF0" w:rsidP="00551795">
      <w:pPr>
        <w:pStyle w:val="BodyText"/>
        <w:spacing w:after="0"/>
        <w:rPr>
          <w:rFonts w:cs="Arial"/>
          <w:color w:val="000000" w:themeColor="text1"/>
        </w:rPr>
      </w:pPr>
      <w:r w:rsidRPr="00A23DE0">
        <w:rPr>
          <w:rFonts w:cs="Arial"/>
          <w:color w:val="000000" w:themeColor="text1"/>
        </w:rPr>
        <w:t>Ongoing</w:t>
      </w:r>
    </w:p>
    <w:p w14:paraId="2E682446" w14:textId="77777777" w:rsidR="0071691E" w:rsidRDefault="0071691E" w:rsidP="00551795">
      <w:pPr>
        <w:pStyle w:val="Heading5"/>
        <w:spacing w:before="0"/>
        <w:rPr>
          <w:rFonts w:cs="Arial"/>
          <w:color w:val="000000" w:themeColor="text1"/>
        </w:rPr>
      </w:pPr>
    </w:p>
    <w:p w14:paraId="4CAF03E9" w14:textId="3B32FEDC" w:rsidR="00F60B97" w:rsidRPr="00A23DE0" w:rsidRDefault="00F552FE" w:rsidP="00551795">
      <w:pPr>
        <w:pStyle w:val="Heading5"/>
        <w:spacing w:before="0"/>
        <w:rPr>
          <w:rFonts w:cs="Arial"/>
          <w:color w:val="000000" w:themeColor="text1"/>
        </w:rPr>
      </w:pPr>
      <w:r w:rsidRPr="00A23DE0">
        <w:rPr>
          <w:rFonts w:cs="Arial"/>
          <w:color w:val="000000" w:themeColor="text1"/>
        </w:rPr>
        <w:t>Additional informatio</w:t>
      </w:r>
      <w:r w:rsidR="00F60B97" w:rsidRPr="00A23DE0">
        <w:rPr>
          <w:rFonts w:cs="Arial"/>
          <w:color w:val="000000" w:themeColor="text1"/>
        </w:rPr>
        <w:t>n</w:t>
      </w:r>
    </w:p>
    <w:p w14:paraId="0BDC1D37" w14:textId="0E688C24" w:rsidR="00F552FE" w:rsidRPr="00A23DE0" w:rsidRDefault="00B92A9E" w:rsidP="00551795">
      <w:pPr>
        <w:pStyle w:val="BodyText"/>
        <w:spacing w:after="0"/>
        <w:rPr>
          <w:rStyle w:val="BodyTextChar"/>
          <w:rFonts w:cs="Arial"/>
          <w:color w:val="000000" w:themeColor="text1"/>
        </w:rPr>
      </w:pPr>
      <w:r w:rsidRPr="00A23DE0">
        <w:rPr>
          <w:rStyle w:val="BodyTextChar"/>
          <w:rFonts w:cs="Arial"/>
          <w:color w:val="000000" w:themeColor="text1"/>
        </w:rPr>
        <w:t xml:space="preserve">As part of the development of the </w:t>
      </w:r>
      <w:r w:rsidR="00BB133F" w:rsidRPr="00A23DE0">
        <w:rPr>
          <w:rStyle w:val="BodyTextChar"/>
          <w:rFonts w:cs="Arial"/>
          <w:color w:val="000000" w:themeColor="text1"/>
        </w:rPr>
        <w:t>s</w:t>
      </w:r>
      <w:r w:rsidRPr="00A23DE0">
        <w:rPr>
          <w:rStyle w:val="BodyTextChar"/>
          <w:rFonts w:cs="Arial"/>
          <w:color w:val="000000" w:themeColor="text1"/>
        </w:rPr>
        <w:t>elf-Identification campaign</w:t>
      </w:r>
      <w:r w:rsidR="00726CE5" w:rsidRPr="00A23DE0">
        <w:rPr>
          <w:rStyle w:val="BodyTextChar"/>
          <w:rFonts w:cs="Arial"/>
          <w:color w:val="000000" w:themeColor="text1"/>
        </w:rPr>
        <w:t>,</w:t>
      </w:r>
      <w:r w:rsidRPr="00A23DE0">
        <w:rPr>
          <w:rStyle w:val="BodyTextChar"/>
          <w:rFonts w:cs="Arial"/>
          <w:color w:val="000000" w:themeColor="text1"/>
        </w:rPr>
        <w:t xml:space="preserve"> the business process will be developed.</w:t>
      </w:r>
    </w:p>
    <w:p w14:paraId="18863FB9" w14:textId="77777777" w:rsidR="0071691E" w:rsidRDefault="0071691E" w:rsidP="00551795">
      <w:pPr>
        <w:pStyle w:val="Heading3"/>
        <w:spacing w:before="0" w:after="0"/>
        <w:rPr>
          <w:rFonts w:cs="Arial"/>
        </w:rPr>
      </w:pPr>
      <w:bookmarkStart w:id="62" w:name="_Toc149050587"/>
      <w:bookmarkStart w:id="63" w:name="_Toc178684340"/>
      <w:bookmarkStart w:id="64" w:name="_Toc180655724"/>
    </w:p>
    <w:p w14:paraId="4FDD223A" w14:textId="6C446FE9" w:rsidR="006C123C" w:rsidRPr="00A23DE0" w:rsidRDefault="006C123C" w:rsidP="00551795">
      <w:pPr>
        <w:pStyle w:val="Heading3"/>
        <w:spacing w:before="0" w:after="0"/>
        <w:rPr>
          <w:rFonts w:cs="Arial"/>
        </w:rPr>
      </w:pPr>
      <w:r w:rsidRPr="00A23DE0">
        <w:rPr>
          <w:rFonts w:cs="Arial"/>
        </w:rPr>
        <w:t>Goal 6: CIHR addresses gaps in policy/process/tools related to staffing for persons with disabilities.</w:t>
      </w:r>
      <w:bookmarkEnd w:id="62"/>
      <w:bookmarkEnd w:id="63"/>
      <w:bookmarkEnd w:id="64"/>
    </w:p>
    <w:p w14:paraId="59ABA885" w14:textId="77777777" w:rsidR="0071691E" w:rsidRDefault="0071691E" w:rsidP="00551795">
      <w:pPr>
        <w:pStyle w:val="Heading4"/>
        <w:spacing w:before="0" w:after="0"/>
        <w:rPr>
          <w:rFonts w:cs="Arial"/>
        </w:rPr>
      </w:pPr>
    </w:p>
    <w:p w14:paraId="7176FB29" w14:textId="71475C45" w:rsidR="006C123C" w:rsidRPr="00A23DE0" w:rsidRDefault="006C123C" w:rsidP="00551795">
      <w:pPr>
        <w:pStyle w:val="Heading4"/>
        <w:spacing w:before="0" w:after="0"/>
        <w:rPr>
          <w:rFonts w:cs="Arial"/>
        </w:rPr>
      </w:pPr>
      <w:r w:rsidRPr="00A23DE0">
        <w:rPr>
          <w:rFonts w:cs="Arial"/>
        </w:rPr>
        <w:t>Action 6.1: Establish and communicate how to request accommodation during the hiring process.</w:t>
      </w:r>
    </w:p>
    <w:p w14:paraId="4E29E3D3" w14:textId="77777777" w:rsidR="0071691E" w:rsidRDefault="0071691E" w:rsidP="00551795">
      <w:pPr>
        <w:pStyle w:val="Heading5"/>
        <w:spacing w:before="0"/>
        <w:rPr>
          <w:rFonts w:cs="Arial"/>
        </w:rPr>
      </w:pPr>
    </w:p>
    <w:p w14:paraId="7C8E49E7" w14:textId="296CCE0F" w:rsidR="006C123C" w:rsidRPr="00A23DE0" w:rsidRDefault="00510ED9" w:rsidP="00551795">
      <w:pPr>
        <w:pStyle w:val="Heading5"/>
        <w:spacing w:before="0"/>
        <w:rPr>
          <w:rFonts w:cs="Arial"/>
        </w:rPr>
      </w:pPr>
      <w:r w:rsidRPr="00A23DE0">
        <w:rPr>
          <w:rFonts w:cs="Arial"/>
        </w:rPr>
        <w:t>Description</w:t>
      </w:r>
    </w:p>
    <w:p w14:paraId="79B6266A" w14:textId="6B4980FE" w:rsidR="006C123C" w:rsidRPr="00A23DE0" w:rsidRDefault="006C123C" w:rsidP="00551795">
      <w:pPr>
        <w:pStyle w:val="BodyText"/>
        <w:spacing w:after="0"/>
        <w:rPr>
          <w:rFonts w:cs="Arial"/>
        </w:rPr>
      </w:pPr>
      <w:r w:rsidRPr="00A23DE0">
        <w:rPr>
          <w:rFonts w:cs="Arial"/>
        </w:rPr>
        <w:t>A process to request accommodation during the hiring process is defined and approved by the Director General, Human Resources. Job posters are modified to include all relevant information, allowing every candidate to be aware of the process.</w:t>
      </w:r>
    </w:p>
    <w:p w14:paraId="3C8BC6B4" w14:textId="77777777" w:rsidR="0071691E" w:rsidRDefault="0071691E" w:rsidP="00551795">
      <w:pPr>
        <w:pStyle w:val="Heading5"/>
        <w:spacing w:before="0"/>
        <w:rPr>
          <w:rFonts w:cs="Arial"/>
        </w:rPr>
      </w:pPr>
    </w:p>
    <w:p w14:paraId="5BECA851" w14:textId="3815EF58" w:rsidR="006C123C" w:rsidRPr="00A23DE0" w:rsidRDefault="006C123C" w:rsidP="00551795">
      <w:pPr>
        <w:pStyle w:val="Heading5"/>
        <w:spacing w:before="0"/>
        <w:rPr>
          <w:rFonts w:cs="Arial"/>
        </w:rPr>
      </w:pPr>
      <w:r w:rsidRPr="00A23DE0">
        <w:rPr>
          <w:rFonts w:cs="Arial"/>
        </w:rPr>
        <w:t>Timeline</w:t>
      </w:r>
    </w:p>
    <w:p w14:paraId="2102165A" w14:textId="117AE77C" w:rsidR="006C123C" w:rsidRPr="00A23DE0" w:rsidRDefault="006C123C" w:rsidP="00551795">
      <w:pPr>
        <w:pStyle w:val="BodyText"/>
        <w:spacing w:after="0"/>
        <w:rPr>
          <w:rFonts w:cs="Arial"/>
        </w:rPr>
      </w:pPr>
      <w:r w:rsidRPr="00A23DE0">
        <w:rPr>
          <w:rFonts w:cs="Arial"/>
        </w:rPr>
        <w:t>2023-2025</w:t>
      </w:r>
    </w:p>
    <w:p w14:paraId="57F6B8A8" w14:textId="77777777" w:rsidR="0071691E" w:rsidRDefault="0071691E" w:rsidP="00551795">
      <w:pPr>
        <w:pStyle w:val="Heading5"/>
        <w:spacing w:before="0"/>
        <w:rPr>
          <w:rFonts w:cs="Arial"/>
        </w:rPr>
      </w:pPr>
    </w:p>
    <w:p w14:paraId="682035E3" w14:textId="5952C905" w:rsidR="006C123C" w:rsidRPr="00A23DE0" w:rsidRDefault="006C123C" w:rsidP="00551795">
      <w:pPr>
        <w:pStyle w:val="Heading5"/>
        <w:spacing w:before="0"/>
        <w:rPr>
          <w:rFonts w:cs="Arial"/>
        </w:rPr>
      </w:pPr>
      <w:r w:rsidRPr="00A23DE0">
        <w:rPr>
          <w:rFonts w:cs="Arial"/>
        </w:rPr>
        <w:t>Status</w:t>
      </w:r>
    </w:p>
    <w:p w14:paraId="36C03256" w14:textId="5BD4E81D" w:rsidR="006C123C" w:rsidRPr="00A23DE0" w:rsidRDefault="00271409" w:rsidP="00551795">
      <w:pPr>
        <w:pStyle w:val="BodyText"/>
        <w:spacing w:after="0"/>
        <w:rPr>
          <w:rStyle w:val="BodyTextChar"/>
          <w:rFonts w:cs="Arial"/>
        </w:rPr>
      </w:pPr>
      <w:r w:rsidRPr="00A23DE0">
        <w:rPr>
          <w:rStyle w:val="BodyTextChar"/>
          <w:rFonts w:cs="Arial"/>
        </w:rPr>
        <w:t>O</w:t>
      </w:r>
      <w:r w:rsidR="001805FC" w:rsidRPr="00A23DE0">
        <w:rPr>
          <w:rStyle w:val="BodyTextChar"/>
          <w:rFonts w:cs="Arial"/>
        </w:rPr>
        <w:t>ngoing</w:t>
      </w:r>
    </w:p>
    <w:p w14:paraId="1A62AED8" w14:textId="77777777" w:rsidR="0071691E" w:rsidRDefault="0071691E" w:rsidP="00551795">
      <w:pPr>
        <w:pStyle w:val="Heading5"/>
        <w:spacing w:before="0"/>
        <w:rPr>
          <w:rFonts w:cs="Arial"/>
        </w:rPr>
      </w:pPr>
    </w:p>
    <w:p w14:paraId="0657E42A" w14:textId="2F16D7D4" w:rsidR="006C123C" w:rsidRPr="00A23DE0" w:rsidRDefault="006C123C" w:rsidP="00551795">
      <w:pPr>
        <w:pStyle w:val="Heading5"/>
        <w:spacing w:before="0"/>
        <w:rPr>
          <w:rFonts w:cs="Arial"/>
        </w:rPr>
      </w:pPr>
      <w:r w:rsidRPr="00A23DE0">
        <w:rPr>
          <w:rFonts w:cs="Arial"/>
        </w:rPr>
        <w:t>Additional information</w:t>
      </w:r>
    </w:p>
    <w:p w14:paraId="63067584" w14:textId="758F07E4" w:rsidR="00355FCB" w:rsidRPr="00A23DE0" w:rsidRDefault="00B92A9E" w:rsidP="00551795">
      <w:pPr>
        <w:pStyle w:val="Heading4"/>
        <w:spacing w:before="0" w:after="0"/>
        <w:rPr>
          <w:rFonts w:cs="Arial"/>
        </w:rPr>
      </w:pPr>
      <w:r w:rsidRPr="00A23DE0">
        <w:rPr>
          <w:rFonts w:cs="Arial"/>
          <w:i w:val="0"/>
          <w:iCs w:val="0"/>
          <w:color w:val="000000" w:themeColor="text1"/>
          <w:sz w:val="26"/>
          <w:szCs w:val="26"/>
        </w:rPr>
        <w:t xml:space="preserve">Information on how to request an accommodation during the hiring process has been included on the Accessibility Internal Webpage. Resources can be found in the Toolkit for Managers and Accommodations for </w:t>
      </w:r>
      <w:r w:rsidR="384EBDE0" w:rsidRPr="00A23DE0">
        <w:rPr>
          <w:rFonts w:cs="Arial"/>
          <w:i w:val="0"/>
          <w:iCs w:val="0"/>
          <w:color w:val="000000" w:themeColor="text1"/>
          <w:sz w:val="26"/>
          <w:szCs w:val="26"/>
        </w:rPr>
        <w:t>Second Language Evaluation (</w:t>
      </w:r>
      <w:r w:rsidRPr="00A23DE0">
        <w:rPr>
          <w:rFonts w:cs="Arial"/>
          <w:i w:val="0"/>
          <w:iCs w:val="0"/>
          <w:color w:val="000000" w:themeColor="text1"/>
          <w:sz w:val="26"/>
          <w:szCs w:val="26"/>
        </w:rPr>
        <w:t>SLE</w:t>
      </w:r>
      <w:r w:rsidR="755C7FFA" w:rsidRPr="00A23DE0">
        <w:rPr>
          <w:rFonts w:cs="Arial"/>
          <w:i w:val="0"/>
          <w:iCs w:val="0"/>
          <w:color w:val="000000" w:themeColor="text1"/>
          <w:sz w:val="26"/>
          <w:szCs w:val="26"/>
        </w:rPr>
        <w:t>)</w:t>
      </w:r>
      <w:r w:rsidRPr="00A23DE0">
        <w:rPr>
          <w:rFonts w:cs="Arial"/>
          <w:i w:val="0"/>
          <w:iCs w:val="0"/>
          <w:color w:val="000000" w:themeColor="text1"/>
          <w:sz w:val="26"/>
          <w:szCs w:val="26"/>
        </w:rPr>
        <w:t xml:space="preserve"> testing. Consultations with the appropriate working groups will continue to develop an accommodation process, which includes the desired end state, during the hiring process</w:t>
      </w:r>
      <w:r w:rsidRPr="00A23DE0">
        <w:rPr>
          <w:rFonts w:cs="Arial"/>
          <w:i w:val="0"/>
          <w:iCs w:val="0"/>
          <w:color w:val="8064A2" w:themeColor="accent4"/>
          <w:sz w:val="26"/>
          <w:szCs w:val="26"/>
        </w:rPr>
        <w:t>.</w:t>
      </w:r>
    </w:p>
    <w:p w14:paraId="0F855AE6" w14:textId="77777777" w:rsidR="0071691E" w:rsidRDefault="0071691E" w:rsidP="00551795">
      <w:pPr>
        <w:pStyle w:val="Heading4"/>
        <w:spacing w:before="0" w:after="0"/>
        <w:rPr>
          <w:rFonts w:cs="Arial"/>
        </w:rPr>
      </w:pPr>
    </w:p>
    <w:p w14:paraId="561BF308" w14:textId="56DA4B3E" w:rsidR="006C123C" w:rsidRPr="00A23DE0" w:rsidRDefault="006C123C" w:rsidP="00551795">
      <w:pPr>
        <w:pStyle w:val="Heading4"/>
        <w:spacing w:before="0" w:after="0"/>
        <w:rPr>
          <w:rFonts w:cs="Arial"/>
        </w:rPr>
      </w:pPr>
      <w:r w:rsidRPr="00A23DE0">
        <w:rPr>
          <w:rFonts w:cs="Arial"/>
        </w:rPr>
        <w:t>Action 6.2: Adopt the Public Service Resourcing System (PSRS) and barrier-free assessment tools available through PSRS.</w:t>
      </w:r>
    </w:p>
    <w:p w14:paraId="46397C40" w14:textId="77777777" w:rsidR="0071691E" w:rsidRDefault="0071691E" w:rsidP="00551795">
      <w:pPr>
        <w:pStyle w:val="Heading5"/>
        <w:spacing w:before="0"/>
        <w:rPr>
          <w:rFonts w:cs="Arial"/>
        </w:rPr>
      </w:pPr>
    </w:p>
    <w:p w14:paraId="09474FB4" w14:textId="09FCE713" w:rsidR="006C123C" w:rsidRPr="00A23DE0" w:rsidRDefault="00510ED9" w:rsidP="00551795">
      <w:pPr>
        <w:pStyle w:val="Heading5"/>
        <w:spacing w:before="0"/>
        <w:rPr>
          <w:rFonts w:cs="Arial"/>
        </w:rPr>
      </w:pPr>
      <w:r w:rsidRPr="00A23DE0">
        <w:rPr>
          <w:rFonts w:cs="Arial"/>
        </w:rPr>
        <w:t>Description</w:t>
      </w:r>
    </w:p>
    <w:p w14:paraId="0FC95F0C" w14:textId="161E4158" w:rsidR="006C123C" w:rsidRPr="00A23DE0" w:rsidRDefault="006C123C" w:rsidP="00551795">
      <w:pPr>
        <w:pStyle w:val="BodyText"/>
        <w:spacing w:after="0"/>
        <w:rPr>
          <w:rFonts w:cs="Arial"/>
        </w:rPr>
      </w:pPr>
      <w:r w:rsidRPr="00A23DE0">
        <w:rPr>
          <w:rFonts w:cs="Arial"/>
        </w:rPr>
        <w:t>The Public Service Resourcing System and the barrier-free assessment tools are implemented.</w:t>
      </w:r>
    </w:p>
    <w:p w14:paraId="7F2059A2" w14:textId="3B513296" w:rsidR="006C123C" w:rsidRPr="00A23DE0" w:rsidRDefault="006C123C" w:rsidP="00551795">
      <w:pPr>
        <w:pStyle w:val="BodyText"/>
        <w:spacing w:after="0"/>
        <w:rPr>
          <w:rFonts w:cs="Arial"/>
        </w:rPr>
      </w:pPr>
      <w:r w:rsidRPr="00A23DE0">
        <w:rPr>
          <w:rFonts w:cs="Arial"/>
        </w:rPr>
        <w:t>The current recruitment system, Njoyn, is decommissioned.</w:t>
      </w:r>
    </w:p>
    <w:p w14:paraId="08F74A35" w14:textId="122ADD40" w:rsidR="006C123C" w:rsidRPr="00A23DE0" w:rsidRDefault="006C123C" w:rsidP="00551795">
      <w:pPr>
        <w:pStyle w:val="BodyText"/>
        <w:spacing w:after="0"/>
        <w:rPr>
          <w:rFonts w:cs="Arial"/>
        </w:rPr>
      </w:pPr>
      <w:r w:rsidRPr="00A23DE0">
        <w:rPr>
          <w:rFonts w:cs="Arial"/>
        </w:rPr>
        <w:t>Barrier-free assessment tools are made available to hiring staff.</w:t>
      </w:r>
    </w:p>
    <w:p w14:paraId="5C55C7ED" w14:textId="77777777" w:rsidR="0071691E" w:rsidRDefault="0071691E" w:rsidP="00551795">
      <w:pPr>
        <w:pStyle w:val="Heading5"/>
        <w:spacing w:before="0"/>
        <w:rPr>
          <w:rFonts w:cs="Arial"/>
        </w:rPr>
      </w:pPr>
    </w:p>
    <w:p w14:paraId="3B4FFABE" w14:textId="26606D81" w:rsidR="006C123C" w:rsidRPr="00A23DE0" w:rsidRDefault="006C123C" w:rsidP="00551795">
      <w:pPr>
        <w:pStyle w:val="Heading5"/>
        <w:spacing w:before="0"/>
        <w:rPr>
          <w:rFonts w:cs="Arial"/>
        </w:rPr>
      </w:pPr>
      <w:r w:rsidRPr="00A23DE0">
        <w:rPr>
          <w:rFonts w:cs="Arial"/>
        </w:rPr>
        <w:t>Timeline</w:t>
      </w:r>
    </w:p>
    <w:p w14:paraId="06532B63" w14:textId="77777777" w:rsidR="006C123C" w:rsidRPr="00A23DE0" w:rsidRDefault="006C123C" w:rsidP="00551795">
      <w:pPr>
        <w:pStyle w:val="BodyText"/>
        <w:spacing w:after="0"/>
        <w:rPr>
          <w:rFonts w:cs="Arial"/>
        </w:rPr>
      </w:pPr>
      <w:r w:rsidRPr="00A23DE0">
        <w:rPr>
          <w:rFonts w:cs="Arial"/>
        </w:rPr>
        <w:t>2023-2025</w:t>
      </w:r>
    </w:p>
    <w:p w14:paraId="77BD7ADF" w14:textId="77777777" w:rsidR="0071691E" w:rsidRDefault="0071691E" w:rsidP="00551795">
      <w:pPr>
        <w:pStyle w:val="Heading5"/>
        <w:spacing w:before="0"/>
        <w:rPr>
          <w:rFonts w:cs="Arial"/>
        </w:rPr>
      </w:pPr>
    </w:p>
    <w:p w14:paraId="3FB418B5" w14:textId="61E3B5AC" w:rsidR="006C123C" w:rsidRPr="00A23DE0" w:rsidRDefault="006C123C" w:rsidP="00551795">
      <w:pPr>
        <w:pStyle w:val="Heading5"/>
        <w:spacing w:before="0"/>
        <w:rPr>
          <w:rFonts w:cs="Arial"/>
        </w:rPr>
      </w:pPr>
      <w:r w:rsidRPr="00A23DE0">
        <w:rPr>
          <w:rFonts w:cs="Arial"/>
        </w:rPr>
        <w:t>Status</w:t>
      </w:r>
    </w:p>
    <w:p w14:paraId="7B24A3E1" w14:textId="4B3C93B6" w:rsidR="006C123C" w:rsidRDefault="001805FC" w:rsidP="00551795">
      <w:pPr>
        <w:pStyle w:val="BodyText"/>
        <w:spacing w:after="0"/>
        <w:rPr>
          <w:rStyle w:val="BodyTextChar"/>
          <w:rFonts w:cs="Arial"/>
          <w:color w:val="000000" w:themeColor="text1"/>
        </w:rPr>
      </w:pPr>
      <w:r w:rsidRPr="00A23DE0">
        <w:rPr>
          <w:rStyle w:val="BodyTextChar"/>
          <w:rFonts w:cs="Arial"/>
          <w:color w:val="000000" w:themeColor="text1"/>
        </w:rPr>
        <w:t>Complete</w:t>
      </w:r>
      <w:r w:rsidR="00EB4413" w:rsidRPr="00A23DE0">
        <w:rPr>
          <w:rStyle w:val="BodyTextChar"/>
          <w:rFonts w:cs="Arial"/>
          <w:color w:val="000000" w:themeColor="text1"/>
        </w:rPr>
        <w:t>d</w:t>
      </w:r>
    </w:p>
    <w:p w14:paraId="727E732D" w14:textId="77777777" w:rsidR="0071691E" w:rsidRDefault="0071691E" w:rsidP="00551795">
      <w:pPr>
        <w:pStyle w:val="BodyText"/>
        <w:spacing w:after="0"/>
        <w:rPr>
          <w:rStyle w:val="BodyTextChar"/>
          <w:rFonts w:cs="Arial"/>
          <w:color w:val="000000" w:themeColor="text1"/>
        </w:rPr>
      </w:pPr>
    </w:p>
    <w:p w14:paraId="47AFDD8F" w14:textId="3B1FB2BA" w:rsidR="006C123C" w:rsidRPr="00A23DE0" w:rsidRDefault="006C123C" w:rsidP="00551795">
      <w:pPr>
        <w:pStyle w:val="Heading5"/>
        <w:spacing w:before="0"/>
        <w:rPr>
          <w:rFonts w:cs="Arial"/>
          <w:color w:val="000000" w:themeColor="text1"/>
        </w:rPr>
      </w:pPr>
      <w:r w:rsidRPr="00A23DE0">
        <w:rPr>
          <w:rFonts w:cs="Arial"/>
          <w:color w:val="000000" w:themeColor="text1"/>
        </w:rPr>
        <w:lastRenderedPageBreak/>
        <w:t>Additional information</w:t>
      </w:r>
    </w:p>
    <w:p w14:paraId="57397658" w14:textId="11D992BB" w:rsidR="001805FC" w:rsidRPr="00A23DE0" w:rsidRDefault="00FB3AF0" w:rsidP="00551795">
      <w:pPr>
        <w:pStyle w:val="Heading3"/>
        <w:spacing w:before="0" w:after="0"/>
        <w:rPr>
          <w:rStyle w:val="BodyTextChar"/>
          <w:rFonts w:eastAsiaTheme="minorEastAsia" w:cs="Arial"/>
          <w:b w:val="0"/>
          <w:bCs w:val="0"/>
        </w:rPr>
      </w:pPr>
      <w:bookmarkStart w:id="65" w:name="_Toc178684341"/>
      <w:bookmarkStart w:id="66" w:name="_Toc180655725"/>
      <w:bookmarkStart w:id="67" w:name="_Toc149050588"/>
      <w:r w:rsidRPr="00A23DE0">
        <w:rPr>
          <w:rFonts w:eastAsiaTheme="minorEastAsia" w:cs="Arial"/>
          <w:b w:val="0"/>
          <w:bCs w:val="0"/>
          <w:color w:val="000000" w:themeColor="text1"/>
          <w:sz w:val="26"/>
        </w:rPr>
        <w:t>CIHR officially migrated to PSRS on January 1, 2024, and developed a comprehensive change plan that included communication and engagement across the organization. Presentations were conducted at the Managers Committee and Admin Forum, followed by individual training sessions with all Director General</w:t>
      </w:r>
      <w:r w:rsidR="00A74032" w:rsidRPr="00A23DE0">
        <w:rPr>
          <w:rFonts w:eastAsiaTheme="minorEastAsia" w:cs="Arial"/>
          <w:b w:val="0"/>
          <w:bCs w:val="0"/>
          <w:color w:val="000000" w:themeColor="text1"/>
          <w:sz w:val="26"/>
        </w:rPr>
        <w:t>s</w:t>
      </w:r>
      <w:r w:rsidRPr="00A23DE0">
        <w:rPr>
          <w:rFonts w:eastAsiaTheme="minorEastAsia" w:cs="Arial"/>
          <w:b w:val="0"/>
          <w:bCs w:val="0"/>
          <w:color w:val="000000" w:themeColor="text1"/>
          <w:sz w:val="26"/>
        </w:rPr>
        <w:t xml:space="preserve"> to ensure readiness for the change.</w:t>
      </w:r>
      <w:bookmarkEnd w:id="65"/>
      <w:bookmarkEnd w:id="66"/>
    </w:p>
    <w:p w14:paraId="57F3BAB5" w14:textId="77777777" w:rsidR="0071691E" w:rsidRDefault="0071691E" w:rsidP="00551795">
      <w:pPr>
        <w:pStyle w:val="Heading3"/>
        <w:spacing w:before="0" w:after="0"/>
        <w:rPr>
          <w:rFonts w:cs="Arial"/>
        </w:rPr>
      </w:pPr>
      <w:bookmarkStart w:id="68" w:name="_Toc178684342"/>
      <w:bookmarkStart w:id="69" w:name="_Toc180655726"/>
    </w:p>
    <w:p w14:paraId="1A610CD0" w14:textId="56495FF9" w:rsidR="002832C6" w:rsidRPr="00A23DE0" w:rsidRDefault="002832C6" w:rsidP="00551795">
      <w:pPr>
        <w:pStyle w:val="Heading3"/>
        <w:spacing w:before="0" w:after="0"/>
        <w:rPr>
          <w:rFonts w:cs="Arial"/>
        </w:rPr>
      </w:pPr>
      <w:r w:rsidRPr="00A23DE0">
        <w:rPr>
          <w:rFonts w:cs="Arial"/>
        </w:rPr>
        <w:t>Goal 7: CIHR increases recruitment and promotion of persons with disabilities in its workforce.</w:t>
      </w:r>
      <w:bookmarkEnd w:id="67"/>
      <w:bookmarkEnd w:id="68"/>
      <w:bookmarkEnd w:id="69"/>
    </w:p>
    <w:p w14:paraId="2E08C3FA" w14:textId="77777777" w:rsidR="0071691E" w:rsidRDefault="0071691E" w:rsidP="00551795">
      <w:pPr>
        <w:pStyle w:val="Heading4"/>
        <w:spacing w:before="0" w:after="0"/>
        <w:rPr>
          <w:rFonts w:cs="Arial"/>
        </w:rPr>
      </w:pPr>
    </w:p>
    <w:p w14:paraId="18354C46" w14:textId="3C4E9722" w:rsidR="002832C6" w:rsidRPr="00A23DE0" w:rsidRDefault="002832C6" w:rsidP="00551795">
      <w:pPr>
        <w:pStyle w:val="Heading4"/>
        <w:spacing w:before="0" w:after="0"/>
        <w:rPr>
          <w:rFonts w:cs="Arial"/>
        </w:rPr>
      </w:pPr>
      <w:r w:rsidRPr="00A23DE0">
        <w:rPr>
          <w:rFonts w:cs="Arial"/>
        </w:rPr>
        <w:t>Action 7.1: Prioritize appointment of qualified employment equity candidates for positions at all levels in the organization.</w:t>
      </w:r>
    </w:p>
    <w:p w14:paraId="0AF4F4CC" w14:textId="77777777" w:rsidR="0071691E" w:rsidRDefault="0071691E" w:rsidP="00551795">
      <w:pPr>
        <w:pStyle w:val="Heading5"/>
        <w:spacing w:before="0"/>
        <w:rPr>
          <w:rFonts w:cs="Arial"/>
        </w:rPr>
      </w:pPr>
    </w:p>
    <w:p w14:paraId="4FBBE28F" w14:textId="21531262" w:rsidR="002832C6" w:rsidRPr="00A23DE0" w:rsidRDefault="00510ED9" w:rsidP="00551795">
      <w:pPr>
        <w:pStyle w:val="Heading5"/>
        <w:spacing w:before="0"/>
        <w:rPr>
          <w:rFonts w:cs="Arial"/>
        </w:rPr>
      </w:pPr>
      <w:r w:rsidRPr="00A23DE0">
        <w:rPr>
          <w:rFonts w:cs="Arial"/>
        </w:rPr>
        <w:t>Description</w:t>
      </w:r>
    </w:p>
    <w:p w14:paraId="5C6B0FD3" w14:textId="77777777" w:rsidR="00FB3AF0" w:rsidRPr="00A23DE0" w:rsidRDefault="00FB3AF0" w:rsidP="00551795">
      <w:pPr>
        <w:pStyle w:val="BodyText"/>
        <w:spacing w:after="0"/>
        <w:rPr>
          <w:rFonts w:cs="Arial"/>
        </w:rPr>
      </w:pPr>
      <w:r w:rsidRPr="00A23DE0">
        <w:rPr>
          <w:rFonts w:cs="Arial"/>
        </w:rPr>
        <w:t>As part of running staffing competitions, CIHR will access existing federal employment equity applicant inventories. This includes applicant inventories for persons with disabilities (e.g., Federal Internship Program for Canadians with Disabilities).</w:t>
      </w:r>
    </w:p>
    <w:p w14:paraId="676B1050" w14:textId="77777777" w:rsidR="0071691E" w:rsidRDefault="0071691E" w:rsidP="00551795">
      <w:pPr>
        <w:pStyle w:val="BodyText"/>
        <w:spacing w:after="0"/>
        <w:rPr>
          <w:rFonts w:cs="Arial"/>
        </w:rPr>
      </w:pPr>
    </w:p>
    <w:p w14:paraId="124AFDED" w14:textId="725FFC9D" w:rsidR="00FB3AF0" w:rsidRPr="00A23DE0" w:rsidRDefault="00FB3AF0" w:rsidP="00551795">
      <w:pPr>
        <w:pStyle w:val="BodyText"/>
        <w:spacing w:after="0"/>
        <w:rPr>
          <w:rFonts w:cs="Arial"/>
        </w:rPr>
      </w:pPr>
      <w:r w:rsidRPr="00A23DE0">
        <w:rPr>
          <w:rFonts w:cs="Arial"/>
        </w:rPr>
        <w:t>Hiring managers will assess candidates according to position requirements. CIHR will appoint employment equity group candidates who are assessed as qualified on a priority basis.</w:t>
      </w:r>
    </w:p>
    <w:p w14:paraId="54E38F08" w14:textId="77777777" w:rsidR="0071691E" w:rsidRDefault="0071691E" w:rsidP="00551795">
      <w:pPr>
        <w:pStyle w:val="BodyText"/>
        <w:spacing w:after="0"/>
        <w:rPr>
          <w:rFonts w:cs="Arial"/>
        </w:rPr>
      </w:pPr>
    </w:p>
    <w:p w14:paraId="61FC32A1" w14:textId="115DC1E1" w:rsidR="00FB3AF0" w:rsidRPr="00A23DE0" w:rsidRDefault="00FB3AF0" w:rsidP="00551795">
      <w:pPr>
        <w:pStyle w:val="BodyText"/>
        <w:spacing w:after="0"/>
        <w:rPr>
          <w:rFonts w:cs="Arial"/>
        </w:rPr>
      </w:pPr>
      <w:r w:rsidRPr="00A23DE0">
        <w:rPr>
          <w:rFonts w:cs="Arial"/>
        </w:rPr>
        <w:t>When a staffing process is internal to CIHR, qualified CIHR candidates from employment equity groups will be appointed on a priority basis.</w:t>
      </w:r>
    </w:p>
    <w:p w14:paraId="5F1BBF1B" w14:textId="77777777" w:rsidR="0071691E" w:rsidRDefault="0071691E" w:rsidP="00551795">
      <w:pPr>
        <w:pStyle w:val="BodyText"/>
        <w:spacing w:after="0"/>
        <w:rPr>
          <w:rFonts w:cs="Arial"/>
          <w:b/>
          <w:bCs/>
          <w:i/>
          <w:iCs/>
        </w:rPr>
      </w:pPr>
    </w:p>
    <w:p w14:paraId="7D25416E" w14:textId="38F30BE2" w:rsidR="002832C6" w:rsidRPr="00A23DE0" w:rsidRDefault="002832C6" w:rsidP="00551795">
      <w:pPr>
        <w:pStyle w:val="BodyText"/>
        <w:spacing w:after="0"/>
        <w:rPr>
          <w:rFonts w:cs="Arial"/>
          <w:b/>
          <w:bCs/>
          <w:i/>
          <w:iCs/>
        </w:rPr>
      </w:pPr>
      <w:r w:rsidRPr="00A23DE0">
        <w:rPr>
          <w:rFonts w:cs="Arial"/>
          <w:b/>
          <w:bCs/>
          <w:i/>
          <w:iCs/>
        </w:rPr>
        <w:t>Timeline</w:t>
      </w:r>
    </w:p>
    <w:p w14:paraId="194C06E2" w14:textId="05FDAA93" w:rsidR="002832C6" w:rsidRPr="00A23DE0" w:rsidRDefault="002832C6" w:rsidP="00551795">
      <w:pPr>
        <w:pStyle w:val="BodyText"/>
        <w:spacing w:after="0"/>
        <w:rPr>
          <w:rFonts w:cs="Arial"/>
        </w:rPr>
      </w:pPr>
      <w:r w:rsidRPr="00A23DE0">
        <w:rPr>
          <w:rFonts w:cs="Arial"/>
        </w:rPr>
        <w:t>2023-2024 and ongoing</w:t>
      </w:r>
    </w:p>
    <w:p w14:paraId="1F71332E" w14:textId="77777777" w:rsidR="0071691E" w:rsidRDefault="0071691E" w:rsidP="00551795">
      <w:pPr>
        <w:pStyle w:val="Heading5"/>
        <w:spacing w:before="0"/>
        <w:rPr>
          <w:rFonts w:cs="Arial"/>
        </w:rPr>
      </w:pPr>
    </w:p>
    <w:p w14:paraId="14B0D190" w14:textId="467F5F20" w:rsidR="002832C6" w:rsidRPr="00A23DE0" w:rsidRDefault="002832C6" w:rsidP="00551795">
      <w:pPr>
        <w:pStyle w:val="Heading5"/>
        <w:spacing w:before="0"/>
        <w:rPr>
          <w:rFonts w:cs="Arial"/>
        </w:rPr>
      </w:pPr>
      <w:r w:rsidRPr="00A23DE0">
        <w:rPr>
          <w:rFonts w:cs="Arial"/>
        </w:rPr>
        <w:t>Status</w:t>
      </w:r>
    </w:p>
    <w:p w14:paraId="5E644366" w14:textId="28B58428" w:rsidR="002832C6" w:rsidRPr="00A23DE0" w:rsidRDefault="00734F8C" w:rsidP="00551795">
      <w:pPr>
        <w:pStyle w:val="BodyText"/>
        <w:spacing w:after="0"/>
        <w:rPr>
          <w:rStyle w:val="BodyTextChar"/>
          <w:rFonts w:cs="Arial"/>
        </w:rPr>
      </w:pPr>
      <w:r w:rsidRPr="00A23DE0">
        <w:rPr>
          <w:rStyle w:val="BodyTextChar"/>
          <w:rFonts w:cs="Arial"/>
        </w:rPr>
        <w:t>Complete (</w:t>
      </w:r>
      <w:r w:rsidR="002832C6" w:rsidRPr="00A23DE0">
        <w:rPr>
          <w:rStyle w:val="BodyTextChar"/>
          <w:rFonts w:cs="Arial"/>
        </w:rPr>
        <w:t>Ongoing</w:t>
      </w:r>
      <w:r w:rsidRPr="00A23DE0">
        <w:rPr>
          <w:rStyle w:val="BodyTextChar"/>
          <w:rFonts w:cs="Arial"/>
        </w:rPr>
        <w:t>)</w:t>
      </w:r>
    </w:p>
    <w:p w14:paraId="2DAB53AC" w14:textId="77777777" w:rsidR="0071691E" w:rsidRDefault="0071691E" w:rsidP="00551795">
      <w:pPr>
        <w:pStyle w:val="Heading5"/>
        <w:spacing w:before="0"/>
        <w:rPr>
          <w:rFonts w:cs="Arial"/>
        </w:rPr>
      </w:pPr>
    </w:p>
    <w:p w14:paraId="477A81D6" w14:textId="54C53C68" w:rsidR="002832C6" w:rsidRPr="00A23DE0" w:rsidRDefault="002832C6" w:rsidP="00551795">
      <w:pPr>
        <w:pStyle w:val="Heading5"/>
        <w:spacing w:before="0"/>
        <w:rPr>
          <w:rFonts w:cs="Arial"/>
        </w:rPr>
      </w:pPr>
      <w:r w:rsidRPr="00A23DE0">
        <w:rPr>
          <w:rFonts w:cs="Arial"/>
        </w:rPr>
        <w:t>Additional information</w:t>
      </w:r>
    </w:p>
    <w:p w14:paraId="198E5AFE" w14:textId="2FF6D307" w:rsidR="00FB3AF0" w:rsidRPr="00A23DE0" w:rsidRDefault="00FB3AF0" w:rsidP="00551795">
      <w:pPr>
        <w:pStyle w:val="BodyText"/>
        <w:spacing w:after="0"/>
        <w:rPr>
          <w:rFonts w:cs="Arial"/>
        </w:rPr>
      </w:pPr>
      <w:r w:rsidRPr="00A23DE0">
        <w:rPr>
          <w:rFonts w:cs="Arial"/>
        </w:rPr>
        <w:t>Hiring managers are encouraged to collaborate with networks that promote the inclusion of diverse candidates and to utilize pools of qualified applicants from designated equity groups</w:t>
      </w:r>
      <w:r w:rsidR="002A2F39">
        <w:rPr>
          <w:rFonts w:cs="Arial"/>
        </w:rPr>
        <w:t>.</w:t>
      </w:r>
    </w:p>
    <w:p w14:paraId="7936869D" w14:textId="77777777" w:rsidR="0071691E" w:rsidRDefault="0071691E" w:rsidP="00551795">
      <w:pPr>
        <w:pStyle w:val="BodyText"/>
        <w:spacing w:after="0"/>
        <w:rPr>
          <w:rFonts w:cs="Arial"/>
          <w:color w:val="000000" w:themeColor="text1"/>
        </w:rPr>
      </w:pPr>
    </w:p>
    <w:p w14:paraId="4D026105" w14:textId="5F8DBEEA" w:rsidR="001805FC" w:rsidRPr="00A23DE0" w:rsidRDefault="00FB3AF0" w:rsidP="00551795">
      <w:pPr>
        <w:pStyle w:val="BodyText"/>
        <w:spacing w:after="0"/>
        <w:rPr>
          <w:rStyle w:val="BodyTextChar"/>
          <w:rFonts w:cs="Arial"/>
          <w:color w:val="000000" w:themeColor="text1"/>
        </w:rPr>
      </w:pPr>
      <w:r w:rsidRPr="00A23DE0">
        <w:rPr>
          <w:rFonts w:cs="Arial"/>
          <w:color w:val="000000" w:themeColor="text1"/>
        </w:rPr>
        <w:t xml:space="preserve">The intranet resources for hiring managers have been updated to include a Managers’ Toolkit for Staffing </w:t>
      </w:r>
      <w:r w:rsidR="00BF2432" w:rsidRPr="00A23DE0">
        <w:rPr>
          <w:rFonts w:cs="Arial"/>
          <w:color w:val="000000" w:themeColor="text1"/>
        </w:rPr>
        <w:t>and</w:t>
      </w:r>
      <w:r w:rsidRPr="00A23DE0">
        <w:rPr>
          <w:rFonts w:cs="Arial"/>
          <w:color w:val="000000" w:themeColor="text1"/>
        </w:rPr>
        <w:t xml:space="preserve"> Recruitment, featuring various resources such as guides, toolkits, and training courses focused on Diversity and Inclusion in the hiring process. Additionally, CIHR has implemented a volume management </w:t>
      </w:r>
      <w:r w:rsidRPr="00A23DE0">
        <w:rPr>
          <w:rFonts w:cs="Arial"/>
          <w:color w:val="000000" w:themeColor="text1"/>
        </w:rPr>
        <w:lastRenderedPageBreak/>
        <w:t>strategy for competitions with a high number of candidates, prioritizing the screening and appointment of employment equity candidates</w:t>
      </w:r>
      <w:r w:rsidR="00D136EB" w:rsidRPr="00A23DE0">
        <w:rPr>
          <w:rStyle w:val="BodyTextChar"/>
          <w:rFonts w:cs="Arial"/>
          <w:color w:val="000000" w:themeColor="text1"/>
        </w:rPr>
        <w:t xml:space="preserve">. </w:t>
      </w:r>
    </w:p>
    <w:p w14:paraId="492B0207" w14:textId="77777777" w:rsidR="0071691E" w:rsidRDefault="0071691E" w:rsidP="00551795">
      <w:pPr>
        <w:pStyle w:val="Heading4"/>
        <w:spacing w:before="0" w:after="0"/>
        <w:rPr>
          <w:rFonts w:cs="Arial"/>
        </w:rPr>
      </w:pPr>
    </w:p>
    <w:p w14:paraId="624EE076" w14:textId="3BD72ECB" w:rsidR="00121A66" w:rsidRPr="00A23DE0" w:rsidRDefault="00121A66" w:rsidP="00551795">
      <w:pPr>
        <w:pStyle w:val="Heading4"/>
        <w:spacing w:before="0" w:after="0"/>
        <w:rPr>
          <w:rFonts w:cs="Arial"/>
        </w:rPr>
      </w:pPr>
      <w:r w:rsidRPr="00A23DE0">
        <w:rPr>
          <w:rFonts w:cs="Arial"/>
        </w:rPr>
        <w:t>Action 7.2: Establish workforce representation targets.</w:t>
      </w:r>
    </w:p>
    <w:p w14:paraId="32E3663F" w14:textId="77777777" w:rsidR="0071691E" w:rsidRDefault="0071691E" w:rsidP="00551795">
      <w:pPr>
        <w:pStyle w:val="Heading5"/>
        <w:spacing w:before="0"/>
        <w:rPr>
          <w:rFonts w:cs="Arial"/>
        </w:rPr>
      </w:pPr>
    </w:p>
    <w:p w14:paraId="60124A10" w14:textId="11F9B00C" w:rsidR="00121A66" w:rsidRPr="00A23DE0" w:rsidRDefault="00510ED9" w:rsidP="00551795">
      <w:pPr>
        <w:pStyle w:val="Heading5"/>
        <w:spacing w:before="0"/>
        <w:rPr>
          <w:rFonts w:cs="Arial"/>
        </w:rPr>
      </w:pPr>
      <w:r w:rsidRPr="00A23DE0">
        <w:rPr>
          <w:rFonts w:cs="Arial"/>
        </w:rPr>
        <w:t>Description</w:t>
      </w:r>
    </w:p>
    <w:p w14:paraId="7E25A8DF" w14:textId="3A4D08AF" w:rsidR="00121A66" w:rsidRPr="00A23DE0" w:rsidRDefault="00121A66" w:rsidP="00551795">
      <w:pPr>
        <w:pStyle w:val="BodyText"/>
        <w:spacing w:after="0"/>
        <w:rPr>
          <w:rFonts w:cs="Arial"/>
        </w:rPr>
      </w:pPr>
      <w:r w:rsidRPr="00A23DE0">
        <w:rPr>
          <w:rFonts w:cs="Arial"/>
        </w:rPr>
        <w:t>Targets are based on workforce representation gaps from self-identification data and labour market availability of persons with disabilities.</w:t>
      </w:r>
    </w:p>
    <w:p w14:paraId="2F6D67E5" w14:textId="77777777" w:rsidR="0071691E" w:rsidRDefault="0071691E" w:rsidP="00551795">
      <w:pPr>
        <w:pStyle w:val="Heading5"/>
        <w:spacing w:before="0"/>
        <w:rPr>
          <w:rFonts w:cs="Arial"/>
        </w:rPr>
      </w:pPr>
    </w:p>
    <w:p w14:paraId="2CE0057A" w14:textId="58D646F7" w:rsidR="00121A66" w:rsidRPr="00A23DE0" w:rsidRDefault="00121A66" w:rsidP="00551795">
      <w:pPr>
        <w:pStyle w:val="Heading5"/>
        <w:spacing w:before="0"/>
        <w:rPr>
          <w:rFonts w:cs="Arial"/>
        </w:rPr>
      </w:pPr>
      <w:r w:rsidRPr="00A23DE0">
        <w:rPr>
          <w:rFonts w:cs="Arial"/>
        </w:rPr>
        <w:t>Timeline</w:t>
      </w:r>
    </w:p>
    <w:p w14:paraId="293EF1D0" w14:textId="77777777" w:rsidR="00121A66" w:rsidRPr="00A23DE0" w:rsidRDefault="00121A66" w:rsidP="00551795">
      <w:pPr>
        <w:pStyle w:val="BodyText"/>
        <w:spacing w:after="0"/>
        <w:rPr>
          <w:rFonts w:cs="Arial"/>
        </w:rPr>
      </w:pPr>
      <w:r w:rsidRPr="00A23DE0">
        <w:rPr>
          <w:rFonts w:cs="Arial"/>
        </w:rPr>
        <w:t>2023-2024 and ongoing</w:t>
      </w:r>
    </w:p>
    <w:p w14:paraId="296A4B09" w14:textId="649A6AB4" w:rsidR="00121A66" w:rsidRPr="00A23DE0" w:rsidRDefault="00121A66" w:rsidP="00551795">
      <w:pPr>
        <w:pStyle w:val="BodyText"/>
        <w:spacing w:after="0"/>
        <w:rPr>
          <w:rFonts w:cs="Arial"/>
        </w:rPr>
      </w:pPr>
      <w:r w:rsidRPr="00A23DE0">
        <w:rPr>
          <w:rFonts w:cs="Arial"/>
        </w:rPr>
        <w:t>2025-2026 – demonstrate increased representation to established target</w:t>
      </w:r>
    </w:p>
    <w:p w14:paraId="623C0669" w14:textId="77777777" w:rsidR="00121A66" w:rsidRPr="00A23DE0" w:rsidRDefault="00121A66" w:rsidP="00551795">
      <w:pPr>
        <w:pStyle w:val="BodyText"/>
        <w:spacing w:after="0"/>
        <w:rPr>
          <w:rFonts w:cs="Arial"/>
        </w:rPr>
      </w:pPr>
    </w:p>
    <w:p w14:paraId="1DBEFACD" w14:textId="77777777" w:rsidR="00C32276" w:rsidRPr="00A23DE0" w:rsidRDefault="00C32276" w:rsidP="00551795">
      <w:pPr>
        <w:pStyle w:val="Heading5"/>
        <w:spacing w:before="0"/>
        <w:rPr>
          <w:rFonts w:cs="Arial"/>
        </w:rPr>
      </w:pPr>
      <w:r w:rsidRPr="00A23DE0">
        <w:rPr>
          <w:rFonts w:cs="Arial"/>
        </w:rPr>
        <w:t>Status</w:t>
      </w:r>
    </w:p>
    <w:p w14:paraId="703F7067" w14:textId="56B300D8" w:rsidR="00C32276" w:rsidRPr="00A23DE0" w:rsidRDefault="00C32276" w:rsidP="00551795">
      <w:pPr>
        <w:pStyle w:val="BodyText"/>
        <w:spacing w:after="0"/>
        <w:rPr>
          <w:rFonts w:cs="Arial"/>
        </w:rPr>
      </w:pPr>
      <w:r w:rsidRPr="00A23DE0">
        <w:rPr>
          <w:rFonts w:cs="Arial"/>
        </w:rPr>
        <w:t>Ongoing</w:t>
      </w:r>
    </w:p>
    <w:p w14:paraId="5356072D" w14:textId="77777777" w:rsidR="0071691E" w:rsidRDefault="0071691E" w:rsidP="00551795">
      <w:pPr>
        <w:pStyle w:val="BodyText"/>
        <w:spacing w:after="0"/>
        <w:rPr>
          <w:rFonts w:cs="Arial"/>
          <w:b/>
          <w:bCs/>
        </w:rPr>
      </w:pPr>
    </w:p>
    <w:p w14:paraId="673D3978" w14:textId="133780D4" w:rsidR="00C32276" w:rsidRPr="00A23DE0" w:rsidRDefault="00C32276" w:rsidP="00551795">
      <w:pPr>
        <w:pStyle w:val="BodyText"/>
        <w:spacing w:after="0"/>
        <w:rPr>
          <w:rFonts w:cs="Arial"/>
          <w:b/>
          <w:bCs/>
        </w:rPr>
      </w:pPr>
      <w:r w:rsidRPr="00A23DE0">
        <w:rPr>
          <w:rFonts w:cs="Arial"/>
          <w:b/>
          <w:bCs/>
        </w:rPr>
        <w:t>Additional information</w:t>
      </w:r>
    </w:p>
    <w:p w14:paraId="5059AB87" w14:textId="1A049096" w:rsidR="00C32276" w:rsidRPr="00A23DE0" w:rsidRDefault="00CD0376" w:rsidP="00551795">
      <w:pPr>
        <w:pStyle w:val="BodyText"/>
        <w:spacing w:after="0"/>
        <w:rPr>
          <w:rFonts w:cs="Arial"/>
          <w:color w:val="000000" w:themeColor="text1"/>
        </w:rPr>
      </w:pPr>
      <w:r w:rsidRPr="00A23DE0">
        <w:rPr>
          <w:rFonts w:cs="Arial"/>
          <w:color w:val="000000" w:themeColor="text1"/>
        </w:rPr>
        <w:t xml:space="preserve">CIHR reports annually to the Treasury Board Secretariat (TBS) on its Employment Equity data, based on Workforce Availability. </w:t>
      </w:r>
      <w:r w:rsidR="6DA29B6D" w:rsidRPr="00A23DE0">
        <w:rPr>
          <w:rFonts w:cs="Arial"/>
          <w:color w:val="000000" w:themeColor="text1"/>
        </w:rPr>
        <w:t xml:space="preserve">A CIHR </w:t>
      </w:r>
      <w:r w:rsidRPr="00A23DE0">
        <w:rPr>
          <w:rFonts w:cs="Arial"/>
          <w:color w:val="000000" w:themeColor="text1"/>
        </w:rPr>
        <w:t xml:space="preserve">Employment Equity </w:t>
      </w:r>
      <w:r w:rsidR="7EE07121" w:rsidRPr="00A23DE0">
        <w:rPr>
          <w:rFonts w:cs="Arial"/>
          <w:color w:val="000000" w:themeColor="text1"/>
        </w:rPr>
        <w:t xml:space="preserve">Action </w:t>
      </w:r>
      <w:r w:rsidRPr="00A23DE0">
        <w:rPr>
          <w:rFonts w:cs="Arial"/>
          <w:color w:val="000000" w:themeColor="text1"/>
        </w:rPr>
        <w:t xml:space="preserve">Plan is currently in development and will include </w:t>
      </w:r>
      <w:r w:rsidR="64B3B95E" w:rsidRPr="00A23DE0">
        <w:rPr>
          <w:rFonts w:cs="Arial"/>
          <w:color w:val="000000" w:themeColor="text1"/>
        </w:rPr>
        <w:t xml:space="preserve">the development of </w:t>
      </w:r>
      <w:r w:rsidRPr="00A23DE0">
        <w:rPr>
          <w:rFonts w:cs="Arial"/>
          <w:color w:val="000000" w:themeColor="text1"/>
        </w:rPr>
        <w:t>workforce representation targets</w:t>
      </w:r>
      <w:r w:rsidR="00A44250" w:rsidRPr="00A23DE0">
        <w:rPr>
          <w:rFonts w:cs="Arial"/>
          <w:color w:val="000000" w:themeColor="text1"/>
        </w:rPr>
        <w:t>.</w:t>
      </w:r>
    </w:p>
    <w:p w14:paraId="3F806360" w14:textId="77777777" w:rsidR="00C32276" w:rsidRPr="00A23DE0" w:rsidRDefault="00C32276" w:rsidP="00551795">
      <w:pPr>
        <w:pStyle w:val="BodyText"/>
        <w:spacing w:after="0"/>
        <w:rPr>
          <w:rFonts w:cs="Arial"/>
        </w:rPr>
      </w:pPr>
    </w:p>
    <w:p w14:paraId="5D11CE32" w14:textId="4863F5FE" w:rsidR="00121A66" w:rsidRPr="00A23DE0" w:rsidRDefault="00121A66" w:rsidP="00551795">
      <w:pPr>
        <w:pStyle w:val="Heading4"/>
        <w:spacing w:before="0" w:after="0"/>
        <w:rPr>
          <w:rFonts w:cs="Arial"/>
        </w:rPr>
      </w:pPr>
      <w:r w:rsidRPr="00A23DE0">
        <w:rPr>
          <w:rFonts w:cs="Arial"/>
        </w:rPr>
        <w:t>Action 7.3: Use targeted recruitment processes in support of accessibility, equity, diversity and inclusion in the organization.</w:t>
      </w:r>
    </w:p>
    <w:p w14:paraId="06B4C061" w14:textId="77777777" w:rsidR="0071691E" w:rsidRDefault="0071691E" w:rsidP="00551795">
      <w:pPr>
        <w:pStyle w:val="Heading5"/>
        <w:spacing w:before="0"/>
        <w:rPr>
          <w:rFonts w:cs="Arial"/>
        </w:rPr>
      </w:pPr>
    </w:p>
    <w:p w14:paraId="0F2040AA" w14:textId="265E3219" w:rsidR="00121A66" w:rsidRPr="00A23DE0" w:rsidRDefault="00510ED9" w:rsidP="00551795">
      <w:pPr>
        <w:pStyle w:val="Heading5"/>
        <w:spacing w:before="0"/>
        <w:rPr>
          <w:rFonts w:cs="Arial"/>
        </w:rPr>
      </w:pPr>
      <w:r w:rsidRPr="00A23DE0">
        <w:rPr>
          <w:rFonts w:cs="Arial"/>
        </w:rPr>
        <w:t>Description</w:t>
      </w:r>
    </w:p>
    <w:p w14:paraId="360C3E51" w14:textId="77777777" w:rsidR="00121A66" w:rsidRPr="00A23DE0" w:rsidRDefault="00121A66" w:rsidP="00551795">
      <w:pPr>
        <w:pStyle w:val="BodyText"/>
        <w:spacing w:after="0"/>
        <w:rPr>
          <w:rFonts w:cs="Arial"/>
        </w:rPr>
      </w:pPr>
      <w:r w:rsidRPr="00A23DE0">
        <w:rPr>
          <w:rFonts w:cs="Arial"/>
        </w:rPr>
        <w:t>When vacancies arise, managers work with the Human Resources Branch to identify targeted recruitment opportunities based on employment equity representation gaps.</w:t>
      </w:r>
    </w:p>
    <w:p w14:paraId="7263C3E3" w14:textId="77777777" w:rsidR="0071691E" w:rsidRDefault="0071691E" w:rsidP="00551795">
      <w:pPr>
        <w:pStyle w:val="Heading5"/>
        <w:spacing w:before="0"/>
        <w:rPr>
          <w:rFonts w:cs="Arial"/>
        </w:rPr>
      </w:pPr>
    </w:p>
    <w:p w14:paraId="6F252C9B" w14:textId="5F44EDCD" w:rsidR="00C32276" w:rsidRPr="00A23DE0" w:rsidRDefault="00C32276" w:rsidP="00551795">
      <w:pPr>
        <w:pStyle w:val="Heading5"/>
        <w:spacing w:before="0"/>
        <w:rPr>
          <w:rFonts w:cs="Arial"/>
        </w:rPr>
      </w:pPr>
      <w:r w:rsidRPr="00A23DE0">
        <w:rPr>
          <w:rFonts w:cs="Arial"/>
        </w:rPr>
        <w:t>Timeline</w:t>
      </w:r>
    </w:p>
    <w:p w14:paraId="002D1A58" w14:textId="77777777" w:rsidR="00C32276" w:rsidRPr="00A23DE0" w:rsidRDefault="00C32276" w:rsidP="00551795">
      <w:pPr>
        <w:pStyle w:val="BodyText"/>
        <w:spacing w:after="0"/>
        <w:rPr>
          <w:rFonts w:cs="Arial"/>
        </w:rPr>
      </w:pPr>
      <w:r w:rsidRPr="00A23DE0">
        <w:rPr>
          <w:rFonts w:cs="Arial"/>
        </w:rPr>
        <w:t>2024-2026</w:t>
      </w:r>
    </w:p>
    <w:p w14:paraId="6677CAF9" w14:textId="77777777" w:rsidR="0071691E" w:rsidRDefault="0071691E" w:rsidP="00551795">
      <w:pPr>
        <w:pStyle w:val="Heading5"/>
        <w:spacing w:before="0"/>
        <w:rPr>
          <w:rFonts w:cs="Arial"/>
        </w:rPr>
      </w:pPr>
    </w:p>
    <w:p w14:paraId="5D5841F6" w14:textId="785EC350" w:rsidR="00C32276" w:rsidRPr="00A23DE0" w:rsidRDefault="00C32276" w:rsidP="00551795">
      <w:pPr>
        <w:pStyle w:val="Heading5"/>
        <w:spacing w:before="0"/>
        <w:rPr>
          <w:rFonts w:cs="Arial"/>
        </w:rPr>
      </w:pPr>
      <w:r w:rsidRPr="00A23DE0">
        <w:rPr>
          <w:rFonts w:cs="Arial"/>
        </w:rPr>
        <w:t>Status</w:t>
      </w:r>
    </w:p>
    <w:p w14:paraId="0EBF8B36" w14:textId="20E4AA31" w:rsidR="00121A66" w:rsidRPr="00A23DE0" w:rsidRDefault="00C32276" w:rsidP="00551795">
      <w:pPr>
        <w:pStyle w:val="BodyText"/>
        <w:spacing w:after="0"/>
        <w:rPr>
          <w:rFonts w:cs="Arial"/>
        </w:rPr>
      </w:pPr>
      <w:r w:rsidRPr="00A23DE0">
        <w:rPr>
          <w:rFonts w:cs="Arial"/>
        </w:rPr>
        <w:t>Ongoing</w:t>
      </w:r>
    </w:p>
    <w:p w14:paraId="0A43FFB2" w14:textId="77777777" w:rsidR="0071691E" w:rsidRDefault="0071691E" w:rsidP="00551795">
      <w:pPr>
        <w:pStyle w:val="BodyText"/>
        <w:spacing w:after="0"/>
        <w:rPr>
          <w:rFonts w:cs="Arial"/>
          <w:b/>
          <w:bCs/>
          <w:i/>
          <w:iCs/>
        </w:rPr>
      </w:pPr>
    </w:p>
    <w:p w14:paraId="397DD6EE" w14:textId="77777777" w:rsidR="0071691E" w:rsidRDefault="00C32276" w:rsidP="0071691E">
      <w:pPr>
        <w:pStyle w:val="BodyText"/>
        <w:spacing w:after="0"/>
        <w:rPr>
          <w:rFonts w:cs="Arial"/>
          <w:b/>
          <w:bCs/>
          <w:i/>
          <w:iCs/>
        </w:rPr>
      </w:pPr>
      <w:r w:rsidRPr="00A23DE0">
        <w:rPr>
          <w:rFonts w:cs="Arial"/>
          <w:b/>
          <w:bCs/>
          <w:i/>
          <w:iCs/>
        </w:rPr>
        <w:t>Additional information</w:t>
      </w:r>
    </w:p>
    <w:p w14:paraId="1BF8436E" w14:textId="2B0A7EEC" w:rsidR="00CE55D7" w:rsidRPr="00A23DE0" w:rsidRDefault="00CE55D7" w:rsidP="0071691E">
      <w:pPr>
        <w:pStyle w:val="BodyText"/>
        <w:spacing w:after="0"/>
        <w:rPr>
          <w:rFonts w:cs="Arial"/>
          <w:b/>
          <w:i/>
        </w:rPr>
      </w:pPr>
      <w:r w:rsidRPr="00A23DE0">
        <w:rPr>
          <w:rFonts w:cs="Arial"/>
        </w:rPr>
        <w:t>CIHR’s Human Resources Branch (HRB) continues to advise management on the importance of targeted recruitment processes to promote diversity and inclusion. HRB has redesigned CIHR’s internal staffing resources to better support management, ensuring more effective recruitment practices and clearer guidance for inclusive hiring</w:t>
      </w:r>
      <w:r w:rsidR="002A2F39">
        <w:rPr>
          <w:rFonts w:cs="Arial"/>
        </w:rPr>
        <w:t>.</w:t>
      </w:r>
    </w:p>
    <w:p w14:paraId="053DB210" w14:textId="77777777" w:rsidR="00CE55D7" w:rsidRPr="00A23DE0" w:rsidRDefault="00CE55D7" w:rsidP="00551795">
      <w:pPr>
        <w:pStyle w:val="Heading5"/>
        <w:spacing w:before="0"/>
        <w:rPr>
          <w:rFonts w:eastAsiaTheme="minorEastAsia" w:cs="Arial"/>
          <w:b w:val="0"/>
          <w:i w:val="0"/>
        </w:rPr>
      </w:pPr>
    </w:p>
    <w:p w14:paraId="115F84D4" w14:textId="605BB916" w:rsidR="002832C6" w:rsidRPr="00A23DE0" w:rsidRDefault="002832C6" w:rsidP="00551795">
      <w:pPr>
        <w:pStyle w:val="Heading4"/>
        <w:spacing w:before="0" w:after="0"/>
        <w:rPr>
          <w:rFonts w:cs="Arial"/>
        </w:rPr>
      </w:pPr>
      <w:r w:rsidRPr="00A23DE0">
        <w:rPr>
          <w:rFonts w:cs="Arial"/>
        </w:rPr>
        <w:t>Action 7.4: Reflect employment equity recruitment/promotion expectations in performance agreements of CIHR executives.</w:t>
      </w:r>
    </w:p>
    <w:p w14:paraId="61C290AC" w14:textId="77777777" w:rsidR="0071691E" w:rsidRDefault="0071691E" w:rsidP="00551795">
      <w:pPr>
        <w:pStyle w:val="Heading5"/>
        <w:spacing w:before="0"/>
        <w:rPr>
          <w:rFonts w:cs="Arial"/>
        </w:rPr>
      </w:pPr>
    </w:p>
    <w:p w14:paraId="18776DB1" w14:textId="2BAB32A4" w:rsidR="002832C6" w:rsidRPr="00A23DE0" w:rsidRDefault="00510ED9" w:rsidP="00551795">
      <w:pPr>
        <w:pStyle w:val="Heading5"/>
        <w:spacing w:before="0"/>
        <w:rPr>
          <w:rFonts w:cs="Arial"/>
        </w:rPr>
      </w:pPr>
      <w:r w:rsidRPr="00A23DE0">
        <w:rPr>
          <w:rFonts w:cs="Arial"/>
        </w:rPr>
        <w:t>Description</w:t>
      </w:r>
    </w:p>
    <w:p w14:paraId="38B7ED60" w14:textId="0B3A728E" w:rsidR="002832C6" w:rsidRPr="00A23DE0" w:rsidRDefault="002832C6" w:rsidP="00551795">
      <w:pPr>
        <w:pStyle w:val="BodyText"/>
        <w:spacing w:after="0"/>
        <w:rPr>
          <w:rFonts w:cs="Arial"/>
        </w:rPr>
      </w:pPr>
      <w:r w:rsidRPr="00A23DE0">
        <w:rPr>
          <w:rFonts w:cs="Arial"/>
        </w:rPr>
        <w:t>Development and inclusion of a commitment in performance management plan for CIHR executives.</w:t>
      </w:r>
    </w:p>
    <w:p w14:paraId="0C7B34BB" w14:textId="77777777" w:rsidR="0071691E" w:rsidRDefault="0071691E" w:rsidP="00551795">
      <w:pPr>
        <w:pStyle w:val="Heading5"/>
        <w:spacing w:before="0"/>
        <w:rPr>
          <w:rFonts w:cs="Arial"/>
        </w:rPr>
      </w:pPr>
    </w:p>
    <w:p w14:paraId="031A600F" w14:textId="00350130" w:rsidR="002832C6" w:rsidRPr="00A23DE0" w:rsidRDefault="002832C6" w:rsidP="00551795">
      <w:pPr>
        <w:pStyle w:val="Heading5"/>
        <w:spacing w:before="0"/>
        <w:rPr>
          <w:rFonts w:cs="Arial"/>
        </w:rPr>
      </w:pPr>
      <w:r w:rsidRPr="00A23DE0">
        <w:rPr>
          <w:rFonts w:cs="Arial"/>
        </w:rPr>
        <w:t>Timeline</w:t>
      </w:r>
    </w:p>
    <w:p w14:paraId="25E3CD4F" w14:textId="77777777" w:rsidR="002832C6" w:rsidRPr="00A23DE0" w:rsidRDefault="002832C6" w:rsidP="00551795">
      <w:pPr>
        <w:pStyle w:val="BodyText"/>
        <w:spacing w:after="0"/>
        <w:rPr>
          <w:rFonts w:cs="Arial"/>
        </w:rPr>
      </w:pPr>
      <w:r w:rsidRPr="00A23DE0">
        <w:rPr>
          <w:rFonts w:cs="Arial"/>
        </w:rPr>
        <w:t>2023-2024 and ongoing</w:t>
      </w:r>
    </w:p>
    <w:p w14:paraId="11725139" w14:textId="77777777" w:rsidR="0071691E" w:rsidRDefault="0071691E" w:rsidP="00551795">
      <w:pPr>
        <w:pStyle w:val="Heading5"/>
        <w:spacing w:before="0"/>
        <w:rPr>
          <w:rFonts w:cs="Arial"/>
        </w:rPr>
      </w:pPr>
    </w:p>
    <w:p w14:paraId="2F480979" w14:textId="6DA29671" w:rsidR="002832C6" w:rsidRPr="00A23DE0" w:rsidRDefault="002832C6" w:rsidP="00551795">
      <w:pPr>
        <w:pStyle w:val="Heading5"/>
        <w:spacing w:before="0"/>
        <w:rPr>
          <w:rFonts w:cs="Arial"/>
        </w:rPr>
      </w:pPr>
      <w:r w:rsidRPr="00A23DE0">
        <w:rPr>
          <w:rFonts w:cs="Arial"/>
        </w:rPr>
        <w:t>Status</w:t>
      </w:r>
    </w:p>
    <w:p w14:paraId="79A03328" w14:textId="124F0615" w:rsidR="002832C6" w:rsidRPr="00A23DE0" w:rsidRDefault="00B92A9E" w:rsidP="00551795">
      <w:pPr>
        <w:pStyle w:val="BodyText"/>
        <w:spacing w:after="0"/>
        <w:rPr>
          <w:rStyle w:val="BodyTextChar"/>
          <w:rFonts w:cs="Arial"/>
        </w:rPr>
      </w:pPr>
      <w:r w:rsidRPr="00A23DE0">
        <w:rPr>
          <w:rStyle w:val="BodyTextChar"/>
          <w:rFonts w:cs="Arial"/>
        </w:rPr>
        <w:t>Complete (</w:t>
      </w:r>
      <w:r w:rsidR="00FB3AF0" w:rsidRPr="00A23DE0">
        <w:rPr>
          <w:rStyle w:val="BodyTextChar"/>
          <w:rFonts w:cs="Arial"/>
        </w:rPr>
        <w:t>o</w:t>
      </w:r>
      <w:r w:rsidR="002832C6" w:rsidRPr="00A23DE0">
        <w:rPr>
          <w:rStyle w:val="BodyTextChar"/>
          <w:rFonts w:cs="Arial"/>
        </w:rPr>
        <w:t>ngoing</w:t>
      </w:r>
      <w:r w:rsidRPr="00A23DE0">
        <w:rPr>
          <w:rStyle w:val="BodyTextChar"/>
          <w:rFonts w:cs="Arial"/>
        </w:rPr>
        <w:t>)</w:t>
      </w:r>
    </w:p>
    <w:p w14:paraId="232E9D7C" w14:textId="77777777" w:rsidR="0071691E" w:rsidRDefault="0071691E" w:rsidP="00551795">
      <w:pPr>
        <w:pStyle w:val="Heading5"/>
        <w:spacing w:before="0"/>
        <w:rPr>
          <w:rFonts w:cs="Arial"/>
        </w:rPr>
      </w:pPr>
    </w:p>
    <w:p w14:paraId="11D77B52" w14:textId="69A2BCB7" w:rsidR="002832C6" w:rsidRPr="00A23DE0" w:rsidRDefault="002832C6" w:rsidP="00551795">
      <w:pPr>
        <w:pStyle w:val="Heading5"/>
        <w:spacing w:before="0"/>
        <w:rPr>
          <w:rFonts w:cs="Arial"/>
        </w:rPr>
      </w:pPr>
      <w:r w:rsidRPr="00A23DE0">
        <w:rPr>
          <w:rFonts w:cs="Arial"/>
        </w:rPr>
        <w:t>Additional information</w:t>
      </w:r>
    </w:p>
    <w:p w14:paraId="12A2C0F3" w14:textId="62DEBC84" w:rsidR="002832C6" w:rsidRDefault="002832C6" w:rsidP="00551795">
      <w:pPr>
        <w:pStyle w:val="BodyText"/>
        <w:spacing w:after="0"/>
        <w:rPr>
          <w:rFonts w:cs="Arial"/>
        </w:rPr>
      </w:pPr>
      <w:r w:rsidRPr="00A23DE0">
        <w:rPr>
          <w:rStyle w:val="BodyTextChar"/>
          <w:rFonts w:cs="Arial"/>
        </w:rPr>
        <w:t xml:space="preserve">The 2023-2024 mandatory organizational commitments for </w:t>
      </w:r>
      <w:r w:rsidR="029B91C0" w:rsidRPr="00A23DE0">
        <w:rPr>
          <w:rStyle w:val="BodyTextChar"/>
          <w:rFonts w:cs="Arial"/>
        </w:rPr>
        <w:t xml:space="preserve">all CIHR </w:t>
      </w:r>
      <w:r w:rsidRPr="00A23DE0">
        <w:rPr>
          <w:rStyle w:val="BodyTextChar"/>
          <w:rFonts w:cs="Arial"/>
        </w:rPr>
        <w:t>managers and executives (grades 12 and above) include</w:t>
      </w:r>
      <w:r w:rsidR="00A47258" w:rsidRPr="00A23DE0">
        <w:rPr>
          <w:rStyle w:val="BodyTextChar"/>
          <w:rFonts w:cs="Arial"/>
        </w:rPr>
        <w:t>d</w:t>
      </w:r>
      <w:r w:rsidRPr="00A23DE0">
        <w:rPr>
          <w:rStyle w:val="BodyTextChar"/>
          <w:rFonts w:cs="Arial"/>
        </w:rPr>
        <w:t xml:space="preserve"> a commitment to “take action to remove barriers to hiring, development and promotion of members of equity deserving groups, including the use of targeted recruitment activities</w:t>
      </w:r>
      <w:r w:rsidR="007C3E42" w:rsidRPr="00A23DE0">
        <w:rPr>
          <w:rStyle w:val="BodyTextChar"/>
          <w:rFonts w:cs="Arial"/>
        </w:rPr>
        <w:t>.</w:t>
      </w:r>
      <w:r w:rsidRPr="00A23DE0">
        <w:rPr>
          <w:rStyle w:val="BodyTextChar"/>
          <w:rFonts w:cs="Arial"/>
        </w:rPr>
        <w:t xml:space="preserve">” </w:t>
      </w:r>
      <w:r w:rsidR="00AD6841" w:rsidRPr="00A23DE0">
        <w:rPr>
          <w:rFonts w:eastAsia="Times New Roman" w:cs="Arial"/>
          <w:sz w:val="24"/>
        </w:rPr>
        <w:t xml:space="preserve"> </w:t>
      </w:r>
      <w:r w:rsidR="0054433F" w:rsidRPr="00A23DE0">
        <w:rPr>
          <w:rFonts w:cs="Arial"/>
        </w:rPr>
        <w:t>CIHR</w:t>
      </w:r>
      <w:r w:rsidR="00AD6841" w:rsidRPr="00A23DE0">
        <w:rPr>
          <w:rFonts w:cs="Arial"/>
        </w:rPr>
        <w:t xml:space="preserve"> will regularly assess and consider the need for new or updated training </w:t>
      </w:r>
      <w:r w:rsidR="0054433F" w:rsidRPr="00A23DE0">
        <w:rPr>
          <w:rFonts w:cs="Arial"/>
        </w:rPr>
        <w:t>offerings.</w:t>
      </w:r>
    </w:p>
    <w:p w14:paraId="41E895CC" w14:textId="77777777" w:rsidR="00CA15E1" w:rsidRPr="00A23DE0" w:rsidRDefault="00CA15E1" w:rsidP="00551795">
      <w:pPr>
        <w:pStyle w:val="BodyText"/>
        <w:spacing w:after="0"/>
        <w:rPr>
          <w:rStyle w:val="BodyTextChar"/>
          <w:rFonts w:cs="Arial"/>
        </w:rPr>
      </w:pPr>
    </w:p>
    <w:p w14:paraId="6B5E1741" w14:textId="7D54D635" w:rsidR="002832C6" w:rsidRPr="00A23DE0" w:rsidRDefault="002832C6" w:rsidP="00551795">
      <w:pPr>
        <w:pStyle w:val="Heading4"/>
        <w:spacing w:before="0" w:after="0"/>
        <w:rPr>
          <w:rFonts w:cs="Arial"/>
        </w:rPr>
      </w:pPr>
      <w:r w:rsidRPr="00A23DE0">
        <w:rPr>
          <w:rFonts w:cs="Arial"/>
        </w:rPr>
        <w:t>Action 7.5: Support manager/team lead/supervisor awareness and ability to recruit persons with disabilities.</w:t>
      </w:r>
    </w:p>
    <w:p w14:paraId="4B959AF7" w14:textId="77777777" w:rsidR="0071691E" w:rsidRDefault="0071691E" w:rsidP="00551795">
      <w:pPr>
        <w:pStyle w:val="Heading5"/>
        <w:spacing w:before="0"/>
        <w:rPr>
          <w:rFonts w:cs="Arial"/>
        </w:rPr>
      </w:pPr>
    </w:p>
    <w:p w14:paraId="13AF0A6F" w14:textId="4E5C7231" w:rsidR="002832C6" w:rsidRPr="00A23DE0" w:rsidRDefault="00510ED9" w:rsidP="00551795">
      <w:pPr>
        <w:pStyle w:val="Heading5"/>
        <w:spacing w:before="0"/>
        <w:rPr>
          <w:rFonts w:cs="Arial"/>
        </w:rPr>
      </w:pPr>
      <w:r w:rsidRPr="00A23DE0">
        <w:rPr>
          <w:rFonts w:cs="Arial"/>
        </w:rPr>
        <w:t>Description</w:t>
      </w:r>
    </w:p>
    <w:p w14:paraId="489A1159" w14:textId="240FCA99" w:rsidR="00B8112C" w:rsidRPr="00A23DE0" w:rsidRDefault="00B8112C" w:rsidP="00551795">
      <w:pPr>
        <w:pStyle w:val="Heading5"/>
        <w:spacing w:before="0"/>
        <w:rPr>
          <w:rFonts w:cs="Arial"/>
          <w:b w:val="0"/>
          <w:bCs/>
          <w:i w:val="0"/>
          <w:sz w:val="28"/>
          <w:szCs w:val="28"/>
        </w:rPr>
      </w:pPr>
      <w:r w:rsidRPr="00A23DE0">
        <w:rPr>
          <w:rFonts w:cs="Arial"/>
          <w:b w:val="0"/>
          <w:bCs/>
          <w:i w:val="0"/>
          <w:sz w:val="28"/>
          <w:szCs w:val="28"/>
        </w:rPr>
        <w:t>Development and availability of tools and training to support hiring managers/team leads and supervisors in recruiting and hiring persons with disabilities.</w:t>
      </w:r>
    </w:p>
    <w:p w14:paraId="624A4B7C" w14:textId="77777777" w:rsidR="00B8112C" w:rsidRPr="00A23DE0" w:rsidRDefault="00B8112C" w:rsidP="00551795">
      <w:pPr>
        <w:pStyle w:val="Heading5"/>
        <w:spacing w:before="0"/>
        <w:rPr>
          <w:rFonts w:cs="Arial"/>
        </w:rPr>
      </w:pPr>
    </w:p>
    <w:p w14:paraId="73C3CAD5" w14:textId="7C479C76" w:rsidR="002832C6" w:rsidRPr="00A23DE0" w:rsidRDefault="002832C6" w:rsidP="00551795">
      <w:pPr>
        <w:pStyle w:val="Heading5"/>
        <w:spacing w:before="0"/>
        <w:rPr>
          <w:rFonts w:cs="Arial"/>
        </w:rPr>
      </w:pPr>
      <w:r w:rsidRPr="00A23DE0">
        <w:rPr>
          <w:rFonts w:cs="Arial"/>
        </w:rPr>
        <w:t>Timeline</w:t>
      </w:r>
    </w:p>
    <w:p w14:paraId="64FC7E8A" w14:textId="458F699F" w:rsidR="00E17688" w:rsidRPr="00A23DE0" w:rsidRDefault="002832C6" w:rsidP="00551795">
      <w:pPr>
        <w:pStyle w:val="BodyText"/>
        <w:spacing w:after="0"/>
        <w:rPr>
          <w:rFonts w:cs="Arial"/>
        </w:rPr>
      </w:pPr>
      <w:r w:rsidRPr="00A23DE0">
        <w:rPr>
          <w:rFonts w:cs="Arial"/>
        </w:rPr>
        <w:t xml:space="preserve">2023-2024 for awareness, centralized tools and inventories </w:t>
      </w:r>
    </w:p>
    <w:p w14:paraId="394942A4" w14:textId="162A0487" w:rsidR="002832C6" w:rsidRPr="00A23DE0" w:rsidRDefault="002832C6" w:rsidP="00551795">
      <w:pPr>
        <w:pStyle w:val="BodyText"/>
        <w:spacing w:after="0"/>
        <w:rPr>
          <w:rFonts w:cs="Arial"/>
        </w:rPr>
      </w:pPr>
      <w:r w:rsidRPr="00A23DE0">
        <w:rPr>
          <w:rFonts w:cs="Arial"/>
        </w:rPr>
        <w:t>2024-2026 for training and other supports for hiring managers</w:t>
      </w:r>
    </w:p>
    <w:p w14:paraId="043BC750" w14:textId="77777777" w:rsidR="004C71CE" w:rsidRPr="00A23DE0" w:rsidRDefault="004C71CE" w:rsidP="00551795">
      <w:pPr>
        <w:pStyle w:val="BodyText"/>
        <w:spacing w:after="0"/>
        <w:rPr>
          <w:rFonts w:cs="Arial"/>
        </w:rPr>
      </w:pPr>
    </w:p>
    <w:p w14:paraId="4A8E71C2" w14:textId="77777777" w:rsidR="002832C6" w:rsidRPr="00A23DE0" w:rsidRDefault="002832C6" w:rsidP="00551795">
      <w:pPr>
        <w:pStyle w:val="Heading5"/>
        <w:spacing w:before="0"/>
        <w:rPr>
          <w:rFonts w:cs="Arial"/>
        </w:rPr>
      </w:pPr>
      <w:r w:rsidRPr="00A23DE0">
        <w:rPr>
          <w:rFonts w:cs="Arial"/>
        </w:rPr>
        <w:t>Status</w:t>
      </w:r>
    </w:p>
    <w:p w14:paraId="428A9754" w14:textId="739CCFB8" w:rsidR="00E17688" w:rsidRPr="00A23DE0" w:rsidRDefault="00E17688" w:rsidP="00551795">
      <w:pPr>
        <w:pStyle w:val="BodyText"/>
        <w:spacing w:after="0"/>
        <w:rPr>
          <w:rStyle w:val="BodyTextChar"/>
          <w:rFonts w:cs="Arial"/>
          <w:color w:val="000000" w:themeColor="text1"/>
        </w:rPr>
      </w:pPr>
      <w:r w:rsidRPr="00A23DE0">
        <w:rPr>
          <w:rStyle w:val="BodyTextChar"/>
          <w:rFonts w:cs="Arial"/>
          <w:color w:val="000000" w:themeColor="text1"/>
        </w:rPr>
        <w:t>2023-2024</w:t>
      </w:r>
    </w:p>
    <w:p w14:paraId="08F3D6C1" w14:textId="789882A9" w:rsidR="00E17688" w:rsidRPr="00A23DE0" w:rsidRDefault="00E17688" w:rsidP="00551795">
      <w:pPr>
        <w:pStyle w:val="BodyText"/>
        <w:spacing w:after="0"/>
        <w:rPr>
          <w:rStyle w:val="BodyTextChar"/>
          <w:rFonts w:cs="Arial"/>
          <w:color w:val="000000" w:themeColor="text1"/>
        </w:rPr>
      </w:pPr>
      <w:r w:rsidRPr="00A23DE0">
        <w:rPr>
          <w:rStyle w:val="BodyTextChar"/>
          <w:rFonts w:cs="Arial"/>
          <w:color w:val="000000" w:themeColor="text1"/>
        </w:rPr>
        <w:t>Complete</w:t>
      </w:r>
    </w:p>
    <w:p w14:paraId="014989C4" w14:textId="77777777" w:rsidR="00E17688" w:rsidRPr="00A23DE0" w:rsidRDefault="00E17688" w:rsidP="00551795">
      <w:pPr>
        <w:pStyle w:val="BodyText"/>
        <w:spacing w:after="0"/>
        <w:rPr>
          <w:rStyle w:val="BodyTextChar"/>
          <w:rFonts w:cs="Arial"/>
          <w:color w:val="000000" w:themeColor="text1"/>
        </w:rPr>
      </w:pPr>
    </w:p>
    <w:p w14:paraId="3D8F6DC7" w14:textId="77777777" w:rsidR="00E17688" w:rsidRPr="00A23DE0" w:rsidRDefault="00E17688" w:rsidP="00551795">
      <w:pPr>
        <w:pStyle w:val="BodyText"/>
        <w:spacing w:after="0"/>
        <w:rPr>
          <w:rStyle w:val="BodyTextChar"/>
          <w:rFonts w:cs="Arial"/>
          <w:color w:val="000000" w:themeColor="text1"/>
        </w:rPr>
      </w:pPr>
      <w:r w:rsidRPr="00A23DE0">
        <w:rPr>
          <w:rStyle w:val="BodyTextChar"/>
          <w:rFonts w:cs="Arial"/>
          <w:color w:val="000000" w:themeColor="text1"/>
        </w:rPr>
        <w:t xml:space="preserve">2024-2026 </w:t>
      </w:r>
    </w:p>
    <w:p w14:paraId="55AEF3B2" w14:textId="7D36E22A" w:rsidR="002832C6" w:rsidRDefault="002832C6" w:rsidP="00551795">
      <w:pPr>
        <w:pStyle w:val="BodyText"/>
        <w:spacing w:after="0"/>
        <w:rPr>
          <w:rStyle w:val="BodyTextChar"/>
          <w:rFonts w:cs="Arial"/>
          <w:color w:val="000000" w:themeColor="text1"/>
        </w:rPr>
      </w:pPr>
      <w:r w:rsidRPr="00A23DE0">
        <w:rPr>
          <w:rStyle w:val="BodyTextChar"/>
          <w:rFonts w:cs="Arial"/>
          <w:color w:val="000000" w:themeColor="text1"/>
        </w:rPr>
        <w:t>Ongoing</w:t>
      </w:r>
    </w:p>
    <w:p w14:paraId="0F0A6FAF" w14:textId="77777777" w:rsidR="00A23DE0" w:rsidRDefault="00A23DE0" w:rsidP="00551795">
      <w:pPr>
        <w:pStyle w:val="BodyText"/>
        <w:spacing w:after="0"/>
        <w:rPr>
          <w:rStyle w:val="BodyTextChar"/>
          <w:rFonts w:cs="Arial"/>
          <w:color w:val="000000" w:themeColor="text1"/>
        </w:rPr>
      </w:pPr>
    </w:p>
    <w:p w14:paraId="33C7D3CC" w14:textId="77777777" w:rsidR="002832C6" w:rsidRPr="00A23DE0" w:rsidRDefault="002832C6" w:rsidP="00551795">
      <w:pPr>
        <w:pStyle w:val="Heading5"/>
        <w:spacing w:before="0"/>
        <w:rPr>
          <w:rFonts w:cs="Arial"/>
          <w:color w:val="000000" w:themeColor="text1"/>
        </w:rPr>
      </w:pPr>
      <w:r w:rsidRPr="00A23DE0">
        <w:rPr>
          <w:rFonts w:cs="Arial"/>
          <w:color w:val="000000" w:themeColor="text1"/>
        </w:rPr>
        <w:lastRenderedPageBreak/>
        <w:t>Additional information</w:t>
      </w:r>
    </w:p>
    <w:p w14:paraId="1C2A6F2C" w14:textId="4F2EA8CB" w:rsidR="00731E1E" w:rsidRPr="00A23DE0" w:rsidRDefault="00731E1E" w:rsidP="00551795">
      <w:pPr>
        <w:pStyle w:val="Heading3"/>
        <w:spacing w:before="0" w:after="0"/>
        <w:rPr>
          <w:rStyle w:val="BodyTextChar"/>
          <w:rFonts w:eastAsiaTheme="minorEastAsia" w:cs="Arial"/>
          <w:b w:val="0"/>
          <w:bCs w:val="0"/>
          <w:color w:val="000000" w:themeColor="text1"/>
        </w:rPr>
      </w:pPr>
      <w:bookmarkStart w:id="70" w:name="_Toc178684343"/>
      <w:bookmarkStart w:id="71" w:name="_Toc180655727"/>
      <w:r w:rsidRPr="00A23DE0">
        <w:rPr>
          <w:rStyle w:val="BodyTextChar"/>
          <w:rFonts w:eastAsiaTheme="minorEastAsia" w:cs="Arial"/>
          <w:b w:val="0"/>
          <w:bCs w:val="0"/>
          <w:color w:val="000000" w:themeColor="text1"/>
        </w:rPr>
        <w:t xml:space="preserve">As part of this effort, CIHR’s Human Resources Branch (HRB) launched an Internal Accessibility webpage </w:t>
      </w:r>
      <w:r w:rsidR="36B5C4E9" w:rsidRPr="00A23DE0">
        <w:rPr>
          <w:rStyle w:val="BodyTextChar"/>
          <w:rFonts w:eastAsiaTheme="minorEastAsia" w:cs="Arial"/>
          <w:b w:val="0"/>
          <w:bCs w:val="0"/>
          <w:color w:val="000000" w:themeColor="text1"/>
        </w:rPr>
        <w:t xml:space="preserve">in </w:t>
      </w:r>
      <w:r w:rsidR="00582430" w:rsidRPr="00A23DE0">
        <w:rPr>
          <w:rStyle w:val="BodyTextChar"/>
          <w:rFonts w:eastAsiaTheme="minorEastAsia" w:cs="Arial"/>
          <w:b w:val="0"/>
          <w:bCs w:val="0"/>
          <w:color w:val="000000" w:themeColor="text1"/>
        </w:rPr>
        <w:t>May</w:t>
      </w:r>
      <w:r w:rsidRPr="00A23DE0">
        <w:rPr>
          <w:rStyle w:val="BodyTextChar"/>
          <w:rFonts w:eastAsiaTheme="minorEastAsia" w:cs="Arial"/>
          <w:b w:val="0"/>
          <w:bCs w:val="0"/>
          <w:color w:val="000000" w:themeColor="text1"/>
        </w:rPr>
        <w:t xml:space="preserve"> 2024. This page provides managers with valuable information on how to effectively recruit persons with disabilities. Additionally, HRB relaunched the Staffing </w:t>
      </w:r>
      <w:r w:rsidR="00BF2432" w:rsidRPr="00A23DE0">
        <w:rPr>
          <w:rStyle w:val="BodyTextChar"/>
          <w:rFonts w:eastAsiaTheme="minorEastAsia" w:cs="Arial"/>
          <w:b w:val="0"/>
          <w:bCs w:val="0"/>
          <w:color w:val="000000" w:themeColor="text1"/>
        </w:rPr>
        <w:t>and</w:t>
      </w:r>
      <w:r w:rsidRPr="00A23DE0">
        <w:rPr>
          <w:rStyle w:val="BodyTextChar"/>
          <w:rFonts w:eastAsiaTheme="minorEastAsia" w:cs="Arial"/>
          <w:b w:val="0"/>
          <w:bCs w:val="0"/>
          <w:color w:val="000000" w:themeColor="text1"/>
        </w:rPr>
        <w:t xml:space="preserve"> Recruitment webpage, which includes a comprehensive Managers' Toolkit. Both webpages offer a variety of resources, including guides, toolkits, and training courses designed to promote </w:t>
      </w:r>
      <w:r w:rsidR="7D06F112" w:rsidRPr="00A23DE0">
        <w:rPr>
          <w:rStyle w:val="BodyTextChar"/>
          <w:rFonts w:eastAsiaTheme="minorEastAsia" w:cs="Arial"/>
          <w:b w:val="0"/>
          <w:bCs w:val="0"/>
          <w:color w:val="000000" w:themeColor="text1"/>
        </w:rPr>
        <w:t>d</w:t>
      </w:r>
      <w:r w:rsidRPr="00A23DE0">
        <w:rPr>
          <w:rStyle w:val="BodyTextChar"/>
          <w:rFonts w:eastAsiaTheme="minorEastAsia" w:cs="Arial"/>
          <w:b w:val="0"/>
          <w:bCs w:val="0"/>
          <w:color w:val="000000" w:themeColor="text1"/>
        </w:rPr>
        <w:t xml:space="preserve">iversity </w:t>
      </w:r>
      <w:r w:rsidR="02318835" w:rsidRPr="00A23DE0">
        <w:rPr>
          <w:rStyle w:val="BodyTextChar"/>
          <w:rFonts w:eastAsiaTheme="minorEastAsia" w:cs="Arial"/>
          <w:b w:val="0"/>
          <w:bCs w:val="0"/>
          <w:color w:val="000000" w:themeColor="text1"/>
        </w:rPr>
        <w:t>and</w:t>
      </w:r>
      <w:r w:rsidRPr="00A23DE0">
        <w:rPr>
          <w:rStyle w:val="BodyTextChar"/>
          <w:rFonts w:eastAsiaTheme="minorEastAsia" w:cs="Arial"/>
          <w:b w:val="0"/>
          <w:bCs w:val="0"/>
          <w:color w:val="000000" w:themeColor="text1"/>
        </w:rPr>
        <w:t xml:space="preserve"> </w:t>
      </w:r>
      <w:r w:rsidR="134A93A7" w:rsidRPr="00A23DE0">
        <w:rPr>
          <w:rStyle w:val="BodyTextChar"/>
          <w:rFonts w:eastAsiaTheme="minorEastAsia" w:cs="Arial"/>
          <w:b w:val="0"/>
          <w:bCs w:val="0"/>
          <w:color w:val="000000" w:themeColor="text1"/>
        </w:rPr>
        <w:t>i</w:t>
      </w:r>
      <w:r w:rsidRPr="00A23DE0">
        <w:rPr>
          <w:rStyle w:val="BodyTextChar"/>
          <w:rFonts w:eastAsiaTheme="minorEastAsia" w:cs="Arial"/>
          <w:b w:val="0"/>
          <w:bCs w:val="0"/>
          <w:color w:val="000000" w:themeColor="text1"/>
        </w:rPr>
        <w:t>nclusion in the hiring process.</w:t>
      </w:r>
      <w:bookmarkEnd w:id="70"/>
      <w:bookmarkEnd w:id="71"/>
    </w:p>
    <w:p w14:paraId="15161BA0" w14:textId="77777777" w:rsidR="0071691E" w:rsidRDefault="0071691E" w:rsidP="00551795">
      <w:pPr>
        <w:pStyle w:val="Heading3"/>
        <w:spacing w:before="0" w:after="0"/>
        <w:rPr>
          <w:rFonts w:cs="Arial"/>
        </w:rPr>
      </w:pPr>
      <w:bookmarkStart w:id="72" w:name="_Toc178684344"/>
      <w:bookmarkStart w:id="73" w:name="_Toc180655728"/>
    </w:p>
    <w:p w14:paraId="6E3CB4EE" w14:textId="4566D56A" w:rsidR="00121A66" w:rsidRPr="00A23DE0" w:rsidRDefault="00121A66" w:rsidP="00551795">
      <w:pPr>
        <w:pStyle w:val="Heading3"/>
        <w:spacing w:before="0" w:after="0"/>
        <w:rPr>
          <w:rFonts w:cs="Arial"/>
        </w:rPr>
      </w:pPr>
      <w:r w:rsidRPr="00A23DE0">
        <w:rPr>
          <w:rFonts w:cs="Arial"/>
        </w:rPr>
        <w:t>Goal 8: Every employee contributes to making CIHR an accessible organization.</w:t>
      </w:r>
      <w:bookmarkEnd w:id="72"/>
      <w:bookmarkEnd w:id="73"/>
    </w:p>
    <w:p w14:paraId="71EFC944" w14:textId="77777777" w:rsidR="0071691E" w:rsidRDefault="0071691E" w:rsidP="00551795">
      <w:pPr>
        <w:pStyle w:val="Heading4"/>
        <w:spacing w:before="0" w:after="0"/>
        <w:rPr>
          <w:rFonts w:cs="Arial"/>
        </w:rPr>
      </w:pPr>
    </w:p>
    <w:p w14:paraId="1DFD2188" w14:textId="0C2E93FB" w:rsidR="00121A66" w:rsidRPr="00A23DE0" w:rsidRDefault="00121A66" w:rsidP="00551795">
      <w:pPr>
        <w:pStyle w:val="Heading4"/>
        <w:spacing w:before="0" w:after="0"/>
        <w:rPr>
          <w:rFonts w:cs="Arial"/>
        </w:rPr>
      </w:pPr>
      <w:r w:rsidRPr="00A23DE0">
        <w:rPr>
          <w:rFonts w:cs="Arial"/>
        </w:rPr>
        <w:t>Action 8.1: Set a performance expectation on accessibility for all employees.</w:t>
      </w:r>
    </w:p>
    <w:p w14:paraId="545DB9F2" w14:textId="77777777" w:rsidR="0071691E" w:rsidRDefault="0071691E" w:rsidP="00551795">
      <w:pPr>
        <w:pStyle w:val="Heading5"/>
        <w:spacing w:before="0"/>
        <w:rPr>
          <w:rFonts w:cs="Arial"/>
        </w:rPr>
      </w:pPr>
    </w:p>
    <w:p w14:paraId="12FC194E" w14:textId="170921AD" w:rsidR="00121A66" w:rsidRPr="00A23DE0" w:rsidRDefault="00510ED9" w:rsidP="00551795">
      <w:pPr>
        <w:pStyle w:val="Heading5"/>
        <w:spacing w:before="0"/>
        <w:rPr>
          <w:rFonts w:cs="Arial"/>
        </w:rPr>
      </w:pPr>
      <w:r w:rsidRPr="00A23DE0">
        <w:rPr>
          <w:rFonts w:cs="Arial"/>
        </w:rPr>
        <w:t>Description</w:t>
      </w:r>
    </w:p>
    <w:p w14:paraId="3DCB647F" w14:textId="770B15AD" w:rsidR="00121A66" w:rsidRPr="00A23DE0" w:rsidRDefault="00121A66" w:rsidP="00551795">
      <w:pPr>
        <w:pStyle w:val="Heading5"/>
        <w:spacing w:before="0"/>
        <w:rPr>
          <w:rFonts w:cs="Arial"/>
        </w:rPr>
      </w:pPr>
      <w:r w:rsidRPr="00A23DE0">
        <w:rPr>
          <w:rFonts w:cs="Arial"/>
          <w:b w:val="0"/>
          <w:bCs/>
          <w:i w:val="0"/>
          <w:sz w:val="28"/>
          <w:szCs w:val="28"/>
        </w:rPr>
        <w:t>A performance expectation on what it means to contribute to an accessible workplace will be included in the performance agreement of all CIHR employees.</w:t>
      </w:r>
    </w:p>
    <w:p w14:paraId="3D7A5C47" w14:textId="77777777" w:rsidR="0071691E" w:rsidRDefault="0071691E" w:rsidP="00551795">
      <w:pPr>
        <w:pStyle w:val="Heading5"/>
        <w:spacing w:before="0"/>
        <w:rPr>
          <w:rFonts w:cs="Arial"/>
        </w:rPr>
      </w:pPr>
    </w:p>
    <w:p w14:paraId="3EDB2917" w14:textId="2AB3596C" w:rsidR="00121A66" w:rsidRPr="00A23DE0" w:rsidRDefault="00121A66" w:rsidP="00551795">
      <w:pPr>
        <w:pStyle w:val="Heading5"/>
        <w:spacing w:before="0"/>
        <w:rPr>
          <w:rFonts w:cs="Arial"/>
        </w:rPr>
      </w:pPr>
      <w:r w:rsidRPr="00A23DE0">
        <w:rPr>
          <w:rFonts w:cs="Arial"/>
        </w:rPr>
        <w:t>Timeline</w:t>
      </w:r>
    </w:p>
    <w:p w14:paraId="78C41FBC" w14:textId="4F77FD22" w:rsidR="00121A66" w:rsidRPr="00A23DE0" w:rsidRDefault="00121A66" w:rsidP="00551795">
      <w:pPr>
        <w:pStyle w:val="BodyText"/>
        <w:spacing w:after="0"/>
        <w:rPr>
          <w:rFonts w:cs="Arial"/>
        </w:rPr>
      </w:pPr>
      <w:r w:rsidRPr="00A23DE0">
        <w:rPr>
          <w:rFonts w:cs="Arial"/>
        </w:rPr>
        <w:t>2024-2025</w:t>
      </w:r>
    </w:p>
    <w:p w14:paraId="2AEF836B" w14:textId="77777777" w:rsidR="0071691E" w:rsidRDefault="0071691E" w:rsidP="00551795">
      <w:pPr>
        <w:pStyle w:val="Heading5"/>
        <w:spacing w:before="0"/>
        <w:rPr>
          <w:rFonts w:cs="Arial"/>
        </w:rPr>
      </w:pPr>
    </w:p>
    <w:p w14:paraId="17025AF9" w14:textId="1A32D3AE" w:rsidR="00121A66" w:rsidRPr="00A23DE0" w:rsidRDefault="00121A66" w:rsidP="00551795">
      <w:pPr>
        <w:pStyle w:val="Heading5"/>
        <w:spacing w:before="0"/>
        <w:rPr>
          <w:rFonts w:cs="Arial"/>
        </w:rPr>
      </w:pPr>
      <w:r w:rsidRPr="00A23DE0">
        <w:rPr>
          <w:rFonts w:cs="Arial"/>
        </w:rPr>
        <w:t>Status</w:t>
      </w:r>
    </w:p>
    <w:p w14:paraId="41CCBE95" w14:textId="32332FB6" w:rsidR="00121A66" w:rsidRPr="00A23DE0" w:rsidRDefault="00C32276" w:rsidP="00551795">
      <w:pPr>
        <w:pStyle w:val="BodyText"/>
        <w:spacing w:after="0"/>
        <w:rPr>
          <w:rFonts w:cs="Arial"/>
        </w:rPr>
      </w:pPr>
      <w:r w:rsidRPr="00A23DE0">
        <w:rPr>
          <w:rFonts w:cs="Arial"/>
        </w:rPr>
        <w:t>ongoing</w:t>
      </w:r>
    </w:p>
    <w:p w14:paraId="01E0905C" w14:textId="77777777" w:rsidR="0071691E" w:rsidRDefault="0071691E" w:rsidP="00551795">
      <w:pPr>
        <w:pStyle w:val="Heading5"/>
        <w:spacing w:before="0"/>
        <w:rPr>
          <w:rFonts w:cs="Arial"/>
        </w:rPr>
      </w:pPr>
    </w:p>
    <w:p w14:paraId="5C352234" w14:textId="4191651B" w:rsidR="00121A66" w:rsidRPr="00A23DE0" w:rsidRDefault="00121A66" w:rsidP="00551795">
      <w:pPr>
        <w:pStyle w:val="Heading5"/>
        <w:spacing w:before="0"/>
        <w:rPr>
          <w:rFonts w:cs="Arial"/>
        </w:rPr>
      </w:pPr>
      <w:r w:rsidRPr="00A23DE0">
        <w:rPr>
          <w:rFonts w:cs="Arial"/>
        </w:rPr>
        <w:t>Additional information</w:t>
      </w:r>
    </w:p>
    <w:p w14:paraId="31A8E43E" w14:textId="7B5951EF" w:rsidR="00121A66" w:rsidRPr="00A23DE0" w:rsidRDefault="002C6EDB" w:rsidP="00551795">
      <w:pPr>
        <w:pStyle w:val="BodyText"/>
        <w:spacing w:after="0"/>
        <w:rPr>
          <w:rFonts w:cs="Arial"/>
          <w:szCs w:val="26"/>
        </w:rPr>
      </w:pPr>
      <w:r w:rsidRPr="00A23DE0">
        <w:rPr>
          <w:rFonts w:cs="Arial"/>
          <w:szCs w:val="26"/>
        </w:rPr>
        <w:t xml:space="preserve">As part of the mandatory commitments and training for 2024-2025, </w:t>
      </w:r>
      <w:r w:rsidR="2E4C2138" w:rsidRPr="00A23DE0">
        <w:rPr>
          <w:rFonts w:cs="Arial"/>
          <w:szCs w:val="26"/>
        </w:rPr>
        <w:t xml:space="preserve">all employees are expected to take </w:t>
      </w:r>
      <w:r w:rsidR="2E4C2138" w:rsidRPr="00A23DE0">
        <w:rPr>
          <w:rFonts w:eastAsia="Helvetica" w:cs="Arial"/>
          <w:szCs w:val="26"/>
        </w:rPr>
        <w:t>meaningful action to promote a culture of belonging in the workplace for all public servants, regardless of race, ethnicity, sex, religion, disability, sexual orientation or gender identity or expression. In addition, all employees are required to ta</w:t>
      </w:r>
      <w:r w:rsidR="1CE772C0" w:rsidRPr="00A23DE0">
        <w:rPr>
          <w:rFonts w:eastAsia="Helvetica" w:cs="Arial"/>
          <w:szCs w:val="26"/>
        </w:rPr>
        <w:t>ke the following training:</w:t>
      </w:r>
      <w:r w:rsidR="1CE772C0" w:rsidRPr="007B1374">
        <w:rPr>
          <w:rFonts w:eastAsia="Helvetica" w:cs="Arial"/>
          <w:szCs w:val="26"/>
        </w:rPr>
        <w:t xml:space="preserve"> </w:t>
      </w:r>
      <w:hyperlink r:id="rId28" w:history="1">
        <w:r w:rsidR="1CE772C0" w:rsidRPr="007B1374">
          <w:rPr>
            <w:rStyle w:val="Hyperlink"/>
            <w:rFonts w:eastAsia="Helvetica" w:cs="Arial"/>
            <w:color w:val="auto"/>
            <w:szCs w:val="26"/>
            <w:u w:val="none"/>
          </w:rPr>
          <w:t>Addressing Disability Inclusion and Barriers to Accessibility</w:t>
        </w:r>
      </w:hyperlink>
    </w:p>
    <w:p w14:paraId="0176271D" w14:textId="77777777" w:rsidR="00121A66" w:rsidRPr="00A23DE0" w:rsidRDefault="00121A66" w:rsidP="00551795">
      <w:pPr>
        <w:pStyle w:val="BodyText"/>
        <w:spacing w:after="0"/>
        <w:rPr>
          <w:rStyle w:val="BodyTextChar"/>
          <w:rFonts w:cs="Arial"/>
        </w:rPr>
      </w:pPr>
    </w:p>
    <w:p w14:paraId="558AAAED" w14:textId="40B9E088" w:rsidR="00E36B53" w:rsidRPr="00A23DE0" w:rsidRDefault="00E36B53" w:rsidP="00551795">
      <w:pPr>
        <w:pStyle w:val="Heading3"/>
        <w:spacing w:before="0" w:after="0"/>
        <w:rPr>
          <w:rFonts w:cs="Arial"/>
        </w:rPr>
      </w:pPr>
      <w:bookmarkStart w:id="74" w:name="_Toc149050589"/>
      <w:bookmarkStart w:id="75" w:name="_Toc178684345"/>
      <w:bookmarkStart w:id="76" w:name="_Toc180655729"/>
      <w:r w:rsidRPr="00A23DE0">
        <w:rPr>
          <w:rFonts w:cs="Arial"/>
        </w:rPr>
        <w:lastRenderedPageBreak/>
        <w:t>Goal 9: A supportive program for employees and managers is in place for disability management and accommodation needs.</w:t>
      </w:r>
      <w:bookmarkEnd w:id="74"/>
      <w:bookmarkEnd w:id="75"/>
      <w:bookmarkEnd w:id="76"/>
    </w:p>
    <w:p w14:paraId="1322A466" w14:textId="77777777" w:rsidR="0071691E" w:rsidRDefault="0071691E" w:rsidP="00551795">
      <w:pPr>
        <w:pStyle w:val="Heading4"/>
        <w:spacing w:before="0" w:after="0"/>
        <w:rPr>
          <w:rFonts w:cs="Arial"/>
        </w:rPr>
      </w:pPr>
    </w:p>
    <w:p w14:paraId="43CC3A50" w14:textId="1F0EBAD8" w:rsidR="00E36B53" w:rsidRPr="00A23DE0" w:rsidRDefault="00E36B53" w:rsidP="00551795">
      <w:pPr>
        <w:pStyle w:val="Heading4"/>
        <w:spacing w:before="0" w:after="0"/>
        <w:rPr>
          <w:rFonts w:cs="Arial"/>
        </w:rPr>
      </w:pPr>
      <w:r w:rsidRPr="00A23DE0">
        <w:rPr>
          <w:rFonts w:cs="Arial"/>
        </w:rPr>
        <w:t>Action 9.1: Update the Duty to Accommodate Policy and related business processes.</w:t>
      </w:r>
    </w:p>
    <w:p w14:paraId="13B7E387" w14:textId="77777777" w:rsidR="0071691E" w:rsidRDefault="0071691E" w:rsidP="00551795">
      <w:pPr>
        <w:pStyle w:val="Heading5"/>
        <w:spacing w:before="0"/>
        <w:rPr>
          <w:rFonts w:cs="Arial"/>
        </w:rPr>
      </w:pPr>
    </w:p>
    <w:p w14:paraId="0CE5DE57" w14:textId="3309A2D0" w:rsidR="00E36B53" w:rsidRPr="00A23DE0" w:rsidRDefault="00510ED9" w:rsidP="00551795">
      <w:pPr>
        <w:pStyle w:val="Heading5"/>
        <w:spacing w:before="0"/>
        <w:rPr>
          <w:rFonts w:cs="Arial"/>
        </w:rPr>
      </w:pPr>
      <w:r w:rsidRPr="00A23DE0">
        <w:rPr>
          <w:rFonts w:cs="Arial"/>
        </w:rPr>
        <w:t>Description</w:t>
      </w:r>
    </w:p>
    <w:p w14:paraId="58879B39" w14:textId="0F141762" w:rsidR="00E36B53" w:rsidRPr="00A23DE0" w:rsidRDefault="00E36B53" w:rsidP="00551795">
      <w:pPr>
        <w:pStyle w:val="BodyText"/>
        <w:spacing w:after="0"/>
        <w:rPr>
          <w:rFonts w:cs="Arial"/>
        </w:rPr>
      </w:pPr>
      <w:r w:rsidRPr="00A23DE0">
        <w:rPr>
          <w:rFonts w:cs="Arial"/>
        </w:rPr>
        <w:t xml:space="preserve">Review the CIHR Duty to Accommodate Policy and develop related guides and </w:t>
      </w:r>
      <w:r w:rsidR="002A2F39" w:rsidRPr="00A23DE0">
        <w:rPr>
          <w:rFonts w:cs="Arial"/>
        </w:rPr>
        <w:t>processes.</w:t>
      </w:r>
    </w:p>
    <w:p w14:paraId="731BBFBB" w14:textId="77777777" w:rsidR="0071691E" w:rsidRDefault="0071691E" w:rsidP="00551795">
      <w:pPr>
        <w:pStyle w:val="Heading5"/>
        <w:spacing w:before="0"/>
        <w:rPr>
          <w:rFonts w:cs="Arial"/>
        </w:rPr>
      </w:pPr>
    </w:p>
    <w:p w14:paraId="3DDBA2A9" w14:textId="10A05CFB" w:rsidR="00E36B53" w:rsidRPr="00A23DE0" w:rsidRDefault="00E36B53" w:rsidP="00551795">
      <w:pPr>
        <w:pStyle w:val="Heading5"/>
        <w:spacing w:before="0"/>
        <w:rPr>
          <w:rFonts w:cs="Arial"/>
        </w:rPr>
      </w:pPr>
      <w:r w:rsidRPr="00A23DE0">
        <w:rPr>
          <w:rFonts w:cs="Arial"/>
        </w:rPr>
        <w:t>Timeline</w:t>
      </w:r>
    </w:p>
    <w:p w14:paraId="2DFC1386" w14:textId="6ED00A46" w:rsidR="00E36B53" w:rsidRPr="00A23DE0" w:rsidRDefault="00E36B53" w:rsidP="00551795">
      <w:pPr>
        <w:pStyle w:val="BodyText"/>
        <w:spacing w:after="0"/>
        <w:rPr>
          <w:rFonts w:cs="Arial"/>
        </w:rPr>
      </w:pPr>
      <w:r w:rsidRPr="00A23DE0">
        <w:rPr>
          <w:rFonts w:cs="Arial"/>
        </w:rPr>
        <w:t>2023-2025</w:t>
      </w:r>
    </w:p>
    <w:p w14:paraId="69426828" w14:textId="77777777" w:rsidR="0071691E" w:rsidRDefault="0071691E" w:rsidP="00551795">
      <w:pPr>
        <w:pStyle w:val="Heading5"/>
        <w:spacing w:before="0"/>
        <w:rPr>
          <w:rFonts w:cs="Arial"/>
        </w:rPr>
      </w:pPr>
    </w:p>
    <w:p w14:paraId="3A85C543" w14:textId="0A974BC5" w:rsidR="00E36B53" w:rsidRPr="00A23DE0" w:rsidRDefault="00E36B53" w:rsidP="00551795">
      <w:pPr>
        <w:pStyle w:val="Heading5"/>
        <w:spacing w:before="0"/>
        <w:rPr>
          <w:rFonts w:cs="Arial"/>
        </w:rPr>
      </w:pPr>
      <w:r w:rsidRPr="00A23DE0">
        <w:rPr>
          <w:rFonts w:cs="Arial"/>
        </w:rPr>
        <w:t>Status</w:t>
      </w:r>
    </w:p>
    <w:p w14:paraId="38ED5D0D" w14:textId="77777777" w:rsidR="00E36B53" w:rsidRPr="00A23DE0" w:rsidRDefault="00E36B53" w:rsidP="00551795">
      <w:pPr>
        <w:pStyle w:val="BodyText"/>
        <w:spacing w:after="0"/>
        <w:rPr>
          <w:rStyle w:val="BodyTextChar"/>
          <w:rFonts w:cs="Arial"/>
        </w:rPr>
      </w:pPr>
      <w:r w:rsidRPr="00A23DE0">
        <w:rPr>
          <w:rStyle w:val="BodyTextChar"/>
          <w:rFonts w:cs="Arial"/>
        </w:rPr>
        <w:t>Ongoing</w:t>
      </w:r>
    </w:p>
    <w:p w14:paraId="028A3BB2" w14:textId="77777777" w:rsidR="0071691E" w:rsidRDefault="0071691E" w:rsidP="00551795">
      <w:pPr>
        <w:pStyle w:val="Heading5"/>
        <w:spacing w:before="0"/>
        <w:rPr>
          <w:rFonts w:cs="Arial"/>
        </w:rPr>
      </w:pPr>
    </w:p>
    <w:p w14:paraId="0517A108" w14:textId="33A2AB16" w:rsidR="00E36B53" w:rsidRPr="00A23DE0" w:rsidRDefault="00E36B53" w:rsidP="00551795">
      <w:pPr>
        <w:pStyle w:val="Heading5"/>
        <w:spacing w:before="0"/>
        <w:rPr>
          <w:rFonts w:cs="Arial"/>
        </w:rPr>
      </w:pPr>
      <w:r w:rsidRPr="00A23DE0">
        <w:rPr>
          <w:rFonts w:cs="Arial"/>
        </w:rPr>
        <w:t>Additional information</w:t>
      </w:r>
    </w:p>
    <w:p w14:paraId="76895332" w14:textId="2D5EFC42" w:rsidR="00E36B53" w:rsidRPr="00A23DE0" w:rsidRDefault="00E36B53" w:rsidP="00551795">
      <w:pPr>
        <w:pStyle w:val="BodyText"/>
        <w:spacing w:after="0"/>
        <w:rPr>
          <w:rStyle w:val="BodyTextChar"/>
          <w:rFonts w:cs="Arial"/>
          <w:color w:val="000000" w:themeColor="text1"/>
        </w:rPr>
      </w:pPr>
      <w:r w:rsidRPr="00A23DE0">
        <w:rPr>
          <w:rStyle w:val="BodyTextChar"/>
          <w:rFonts w:cs="Arial"/>
          <w:color w:val="000000" w:themeColor="text1"/>
        </w:rPr>
        <w:t>The Duty to Accommodate Policy is currently under review.</w:t>
      </w:r>
      <w:r w:rsidR="008655C8" w:rsidRPr="00A23DE0">
        <w:rPr>
          <w:rStyle w:val="BodyTextChar"/>
          <w:rFonts w:cs="Arial"/>
          <w:color w:val="000000" w:themeColor="text1"/>
        </w:rPr>
        <w:t xml:space="preserve"> An Accommodation form and </w:t>
      </w:r>
      <w:r w:rsidR="00E17688" w:rsidRPr="00A23DE0">
        <w:rPr>
          <w:rStyle w:val="BodyTextChar"/>
          <w:rFonts w:cs="Arial"/>
          <w:color w:val="000000" w:themeColor="text1"/>
        </w:rPr>
        <w:t>detailed</w:t>
      </w:r>
      <w:r w:rsidR="008655C8" w:rsidRPr="00A23DE0">
        <w:rPr>
          <w:rStyle w:val="BodyTextChar"/>
          <w:rFonts w:cs="Arial"/>
          <w:color w:val="000000" w:themeColor="text1"/>
        </w:rPr>
        <w:t xml:space="preserve"> process </w:t>
      </w:r>
      <w:r w:rsidR="00156547" w:rsidRPr="00A23DE0">
        <w:rPr>
          <w:rStyle w:val="BodyTextChar"/>
          <w:rFonts w:cs="Arial"/>
          <w:color w:val="000000" w:themeColor="text1"/>
        </w:rPr>
        <w:t>is available to help evaluate each request in a fair and equitable manner.</w:t>
      </w:r>
    </w:p>
    <w:p w14:paraId="5F926274" w14:textId="77777777" w:rsidR="0071691E" w:rsidRDefault="0071691E" w:rsidP="00551795">
      <w:pPr>
        <w:pStyle w:val="Heading4"/>
        <w:spacing w:before="0" w:after="0"/>
        <w:rPr>
          <w:rFonts w:cs="Arial"/>
        </w:rPr>
      </w:pPr>
    </w:p>
    <w:p w14:paraId="2197A0A0" w14:textId="0C20C0D5" w:rsidR="00121A66" w:rsidRPr="00A23DE0" w:rsidRDefault="00121A66" w:rsidP="00551795">
      <w:pPr>
        <w:pStyle w:val="Heading4"/>
        <w:spacing w:before="0" w:after="0"/>
        <w:rPr>
          <w:rFonts w:cs="Arial"/>
        </w:rPr>
      </w:pPr>
      <w:r w:rsidRPr="00A23DE0">
        <w:rPr>
          <w:rFonts w:cs="Arial"/>
        </w:rPr>
        <w:t>Action 9.2: Establish an inventory of most used accessibility equipment. Raise awareness of the services of the federal Accessibility, Accommodation and Adaptive Computer Technology program (AAACT).</w:t>
      </w:r>
    </w:p>
    <w:p w14:paraId="3131DBA4" w14:textId="77777777" w:rsidR="00121A66" w:rsidRPr="00A23DE0" w:rsidRDefault="00121A66" w:rsidP="00551795">
      <w:pPr>
        <w:pStyle w:val="BodyText"/>
        <w:spacing w:after="0"/>
        <w:rPr>
          <w:rFonts w:cs="Arial"/>
        </w:rPr>
      </w:pPr>
    </w:p>
    <w:p w14:paraId="50F9D4A5" w14:textId="5812F167" w:rsidR="00121A66" w:rsidRPr="00A23DE0" w:rsidRDefault="00510ED9" w:rsidP="00551795">
      <w:pPr>
        <w:pStyle w:val="Heading5"/>
        <w:spacing w:before="0"/>
        <w:rPr>
          <w:rFonts w:cs="Arial"/>
          <w:szCs w:val="26"/>
        </w:rPr>
      </w:pPr>
      <w:r w:rsidRPr="00A23DE0">
        <w:rPr>
          <w:rFonts w:cs="Arial"/>
          <w:szCs w:val="26"/>
        </w:rPr>
        <w:t>Description</w:t>
      </w:r>
    </w:p>
    <w:p w14:paraId="7B622531" w14:textId="77777777" w:rsidR="00E007AF" w:rsidRPr="00A23DE0" w:rsidRDefault="00E007AF" w:rsidP="00551795">
      <w:pPr>
        <w:shd w:val="clear" w:color="auto" w:fill="FFFFFF"/>
        <w:rPr>
          <w:rFonts w:ascii="Arial" w:hAnsi="Arial" w:cs="Arial"/>
          <w:color w:val="333333"/>
          <w:sz w:val="26"/>
          <w:szCs w:val="26"/>
        </w:rPr>
      </w:pPr>
      <w:r w:rsidRPr="00A23DE0">
        <w:rPr>
          <w:rFonts w:ascii="Arial" w:hAnsi="Arial" w:cs="Arial"/>
          <w:color w:val="333333"/>
          <w:sz w:val="26"/>
          <w:szCs w:val="26"/>
        </w:rPr>
        <w:t>An inventory of accessible equipment is set up on site for employees and CIHR visitors to use as needed (e.g., keyboards with braille, magnifiers, screen readers). Supply contracts will be set up for required equipment.</w:t>
      </w:r>
    </w:p>
    <w:p w14:paraId="7F39D07E" w14:textId="5E3BA8B6" w:rsidR="00E007AF" w:rsidRPr="00A23DE0" w:rsidRDefault="00E007AF" w:rsidP="00551795">
      <w:pPr>
        <w:shd w:val="clear" w:color="auto" w:fill="FFFFFF"/>
        <w:rPr>
          <w:rFonts w:ascii="Arial" w:hAnsi="Arial" w:cs="Arial"/>
          <w:color w:val="333333"/>
          <w:sz w:val="26"/>
          <w:szCs w:val="26"/>
        </w:rPr>
      </w:pPr>
      <w:r w:rsidRPr="00A23DE0">
        <w:rPr>
          <w:rFonts w:ascii="Arial" w:hAnsi="Arial" w:cs="Arial"/>
          <w:color w:val="333333"/>
          <w:sz w:val="26"/>
          <w:szCs w:val="26"/>
        </w:rPr>
        <w:t>Raising awareness of the services of AA</w:t>
      </w:r>
      <w:r w:rsidR="00B1214C" w:rsidRPr="00A23DE0">
        <w:rPr>
          <w:rFonts w:ascii="Arial" w:hAnsi="Arial" w:cs="Arial"/>
          <w:color w:val="333333"/>
          <w:sz w:val="26"/>
          <w:szCs w:val="26"/>
        </w:rPr>
        <w:t>A</w:t>
      </w:r>
      <w:r w:rsidRPr="00A23DE0">
        <w:rPr>
          <w:rFonts w:ascii="Arial" w:hAnsi="Arial" w:cs="Arial"/>
          <w:color w:val="333333"/>
          <w:sz w:val="26"/>
          <w:szCs w:val="26"/>
        </w:rPr>
        <w:t>CT is another example of a topic for the </w:t>
      </w:r>
      <w:r w:rsidR="00BF2432" w:rsidRPr="00A23DE0">
        <w:rPr>
          <w:rFonts w:ascii="Arial" w:hAnsi="Arial" w:cs="Arial"/>
          <w:color w:val="333333"/>
          <w:sz w:val="26"/>
          <w:szCs w:val="26"/>
        </w:rPr>
        <w:t>“</w:t>
      </w:r>
      <w:r w:rsidRPr="00A23DE0">
        <w:rPr>
          <w:rFonts w:ascii="Arial" w:hAnsi="Arial" w:cs="Arial"/>
          <w:color w:val="333333"/>
          <w:sz w:val="26"/>
          <w:szCs w:val="26"/>
        </w:rPr>
        <w:t>did you know</w:t>
      </w:r>
      <w:r w:rsidR="00BF2432" w:rsidRPr="00A23DE0">
        <w:rPr>
          <w:rFonts w:ascii="Arial" w:hAnsi="Arial" w:cs="Arial"/>
          <w:color w:val="333333"/>
          <w:sz w:val="26"/>
          <w:szCs w:val="26"/>
        </w:rPr>
        <w:t>”</w:t>
      </w:r>
      <w:r w:rsidRPr="00A23DE0">
        <w:rPr>
          <w:rFonts w:ascii="Arial" w:hAnsi="Arial" w:cs="Arial"/>
          <w:color w:val="333333"/>
          <w:sz w:val="26"/>
          <w:szCs w:val="26"/>
        </w:rPr>
        <w:t> series referenced in the Organizational Culture section of the plan.</w:t>
      </w:r>
    </w:p>
    <w:p w14:paraId="16D910F4" w14:textId="77777777" w:rsidR="00121A66" w:rsidRPr="00A23DE0" w:rsidRDefault="00121A66" w:rsidP="00551795">
      <w:pPr>
        <w:ind w:left="697" w:hanging="357"/>
        <w:rPr>
          <w:rFonts w:ascii="Arial" w:hAnsi="Arial" w:cs="Arial"/>
          <w:sz w:val="26"/>
          <w:szCs w:val="26"/>
        </w:rPr>
      </w:pPr>
    </w:p>
    <w:p w14:paraId="206C164B" w14:textId="77777777" w:rsidR="00121A66" w:rsidRPr="00A23DE0" w:rsidRDefault="00121A66" w:rsidP="00551795">
      <w:pPr>
        <w:pStyle w:val="Heading5"/>
        <w:spacing w:before="0"/>
        <w:rPr>
          <w:rFonts w:cs="Arial"/>
        </w:rPr>
      </w:pPr>
      <w:r w:rsidRPr="00A23DE0">
        <w:rPr>
          <w:rFonts w:cs="Arial"/>
        </w:rPr>
        <w:t>Timeline</w:t>
      </w:r>
    </w:p>
    <w:p w14:paraId="6D9FF0D1" w14:textId="691C194D" w:rsidR="00121A66" w:rsidRPr="00A23DE0" w:rsidRDefault="00121A66" w:rsidP="00551795">
      <w:pPr>
        <w:pStyle w:val="BodyText"/>
        <w:spacing w:after="0"/>
        <w:rPr>
          <w:rFonts w:cs="Arial"/>
        </w:rPr>
      </w:pPr>
      <w:r w:rsidRPr="00A23DE0">
        <w:rPr>
          <w:rFonts w:cs="Arial"/>
        </w:rPr>
        <w:t>2024-2025</w:t>
      </w:r>
    </w:p>
    <w:p w14:paraId="2CD3ACDD" w14:textId="77777777" w:rsidR="0071691E" w:rsidRDefault="0071691E" w:rsidP="00551795">
      <w:pPr>
        <w:pStyle w:val="Heading5"/>
        <w:spacing w:before="0"/>
        <w:rPr>
          <w:rFonts w:cs="Arial"/>
        </w:rPr>
      </w:pPr>
    </w:p>
    <w:p w14:paraId="2BE67D42" w14:textId="0DD7DA05" w:rsidR="00121A66" w:rsidRPr="00A23DE0" w:rsidRDefault="00121A66" w:rsidP="00551795">
      <w:pPr>
        <w:pStyle w:val="Heading5"/>
        <w:spacing w:before="0"/>
        <w:rPr>
          <w:rFonts w:cs="Arial"/>
        </w:rPr>
      </w:pPr>
      <w:r w:rsidRPr="00A23DE0">
        <w:rPr>
          <w:rFonts w:cs="Arial"/>
        </w:rPr>
        <w:t>Status</w:t>
      </w:r>
    </w:p>
    <w:p w14:paraId="40DA235B" w14:textId="6A2E6D4D" w:rsidR="00121A66" w:rsidRPr="00A23DE0" w:rsidRDefault="00C32276" w:rsidP="00551795">
      <w:pPr>
        <w:pStyle w:val="BodyText"/>
        <w:spacing w:after="0"/>
        <w:rPr>
          <w:rStyle w:val="BodyTextChar"/>
          <w:rFonts w:cs="Arial"/>
        </w:rPr>
      </w:pPr>
      <w:r w:rsidRPr="00A23DE0">
        <w:rPr>
          <w:rStyle w:val="BodyTextChar"/>
          <w:rFonts w:cs="Arial"/>
        </w:rPr>
        <w:t>Ongoing</w:t>
      </w:r>
    </w:p>
    <w:p w14:paraId="14C67AB8" w14:textId="77777777" w:rsidR="0071691E" w:rsidRDefault="0071691E" w:rsidP="00551795">
      <w:pPr>
        <w:pStyle w:val="BodyText"/>
        <w:spacing w:after="0"/>
        <w:rPr>
          <w:rStyle w:val="BodyTextChar"/>
          <w:rFonts w:cs="Arial"/>
          <w:b/>
          <w:bCs/>
          <w:i/>
          <w:iCs/>
          <w:color w:val="000000" w:themeColor="text1"/>
        </w:rPr>
      </w:pPr>
    </w:p>
    <w:p w14:paraId="197F27F9" w14:textId="4F9B52DB" w:rsidR="00C32276" w:rsidRPr="00A23DE0" w:rsidRDefault="00C32276" w:rsidP="00551795">
      <w:pPr>
        <w:pStyle w:val="BodyText"/>
        <w:spacing w:after="0"/>
        <w:rPr>
          <w:rStyle w:val="BodyTextChar"/>
          <w:rFonts w:cs="Arial"/>
          <w:b/>
          <w:bCs/>
          <w:i/>
          <w:iCs/>
          <w:color w:val="000000" w:themeColor="text1"/>
        </w:rPr>
      </w:pPr>
      <w:r w:rsidRPr="00A23DE0">
        <w:rPr>
          <w:rStyle w:val="BodyTextChar"/>
          <w:rFonts w:cs="Arial"/>
          <w:b/>
          <w:bCs/>
          <w:i/>
          <w:iCs/>
          <w:color w:val="000000" w:themeColor="text1"/>
        </w:rPr>
        <w:t>Additional Information</w:t>
      </w:r>
    </w:p>
    <w:p w14:paraId="76A90C58" w14:textId="43F99D27" w:rsidR="00121A66" w:rsidRPr="00A23DE0" w:rsidRDefault="00B92A9E" w:rsidP="00551795">
      <w:pPr>
        <w:pStyle w:val="BodyText"/>
        <w:spacing w:after="0"/>
        <w:rPr>
          <w:rStyle w:val="BodyTextChar"/>
          <w:rFonts w:cs="Arial"/>
        </w:rPr>
      </w:pPr>
      <w:r w:rsidRPr="00A23DE0">
        <w:rPr>
          <w:rStyle w:val="BodyTextChar"/>
          <w:rFonts w:cs="Arial"/>
        </w:rPr>
        <w:lastRenderedPageBreak/>
        <w:t>The Internal Accessibility webpage provides information regarding the Accessibility, Accommodation and Adaptive Computer Technology program (AAACT). This is available to all CIHR employees.</w:t>
      </w:r>
    </w:p>
    <w:p w14:paraId="54F46632" w14:textId="77777777" w:rsidR="0071691E" w:rsidRDefault="0071691E" w:rsidP="00551795">
      <w:pPr>
        <w:pStyle w:val="Heading4"/>
        <w:spacing w:before="0" w:after="0"/>
        <w:rPr>
          <w:rFonts w:cs="Arial"/>
        </w:rPr>
      </w:pPr>
    </w:p>
    <w:p w14:paraId="374A9FE2" w14:textId="1D5EB28C" w:rsidR="00DA5C99" w:rsidRPr="00A23DE0" w:rsidRDefault="00DA5C99" w:rsidP="00551795">
      <w:pPr>
        <w:pStyle w:val="Heading4"/>
        <w:spacing w:before="0" w:after="0"/>
        <w:rPr>
          <w:rFonts w:cs="Arial"/>
        </w:rPr>
      </w:pPr>
      <w:r w:rsidRPr="00A23DE0">
        <w:rPr>
          <w:rFonts w:cs="Arial"/>
        </w:rPr>
        <w:t>Action 9.3: Formalize the disability management program.</w:t>
      </w:r>
    </w:p>
    <w:p w14:paraId="35F1EC2C" w14:textId="77777777" w:rsidR="0071691E" w:rsidRDefault="0071691E" w:rsidP="00551795">
      <w:pPr>
        <w:pStyle w:val="Heading5"/>
        <w:spacing w:before="0"/>
        <w:rPr>
          <w:rFonts w:cs="Arial"/>
          <w:szCs w:val="26"/>
        </w:rPr>
      </w:pPr>
    </w:p>
    <w:p w14:paraId="44E46CDB" w14:textId="3F0174FD" w:rsidR="00DA5C99" w:rsidRPr="00A23DE0" w:rsidRDefault="00510ED9" w:rsidP="00551795">
      <w:pPr>
        <w:pStyle w:val="Heading5"/>
        <w:spacing w:before="0"/>
        <w:rPr>
          <w:rFonts w:cs="Arial"/>
          <w:szCs w:val="26"/>
        </w:rPr>
      </w:pPr>
      <w:r w:rsidRPr="00A23DE0">
        <w:rPr>
          <w:rFonts w:cs="Arial"/>
          <w:szCs w:val="26"/>
        </w:rPr>
        <w:t>Description</w:t>
      </w:r>
    </w:p>
    <w:p w14:paraId="12015A54" w14:textId="50E1116F" w:rsidR="00E17688" w:rsidRPr="00A23DE0" w:rsidRDefault="00E17688" w:rsidP="00551795">
      <w:pPr>
        <w:pStyle w:val="BodyText"/>
        <w:spacing w:after="0"/>
        <w:rPr>
          <w:rFonts w:cs="Arial"/>
        </w:rPr>
      </w:pPr>
      <w:r w:rsidRPr="00A23DE0">
        <w:rPr>
          <w:rFonts w:cs="Arial"/>
        </w:rPr>
        <w:t xml:space="preserve">The program applies when employees </w:t>
      </w:r>
      <w:r w:rsidR="00BE6094" w:rsidRPr="00A23DE0">
        <w:rPr>
          <w:rFonts w:cs="Arial"/>
        </w:rPr>
        <w:t>can</w:t>
      </w:r>
      <w:r w:rsidRPr="00A23DE0">
        <w:rPr>
          <w:rFonts w:cs="Arial"/>
        </w:rPr>
        <w:t xml:space="preserve"> remain at work in an adapted fashion to manage an illness or injury temporarily, when employees are on extended leave or when returning from extended leave (e.g., progressive return to work).  It includes steps to follow to remove the uncertainty of what to do and when associated with being on long term leave or planning a return to work.</w:t>
      </w:r>
    </w:p>
    <w:p w14:paraId="5B56AA2C" w14:textId="77777777" w:rsidR="0071691E" w:rsidRDefault="0071691E" w:rsidP="00551795">
      <w:pPr>
        <w:pStyle w:val="Heading5"/>
        <w:spacing w:before="0"/>
        <w:rPr>
          <w:rFonts w:cs="Arial"/>
        </w:rPr>
      </w:pPr>
    </w:p>
    <w:p w14:paraId="7DBFF574" w14:textId="1CFE1ACB" w:rsidR="00DA5C99" w:rsidRPr="00A23DE0" w:rsidRDefault="00DA5C99" w:rsidP="00551795">
      <w:pPr>
        <w:pStyle w:val="Heading5"/>
        <w:spacing w:before="0"/>
        <w:rPr>
          <w:rFonts w:cs="Arial"/>
        </w:rPr>
      </w:pPr>
      <w:r w:rsidRPr="00A23DE0">
        <w:rPr>
          <w:rFonts w:cs="Arial"/>
        </w:rPr>
        <w:t>Timeline</w:t>
      </w:r>
    </w:p>
    <w:p w14:paraId="5CD57B14" w14:textId="76EF740E" w:rsidR="00DA5C99" w:rsidRPr="00A23DE0" w:rsidRDefault="00DA5C99" w:rsidP="00551795">
      <w:pPr>
        <w:pStyle w:val="BodyText"/>
        <w:spacing w:after="0"/>
        <w:rPr>
          <w:rFonts w:cs="Arial"/>
        </w:rPr>
      </w:pPr>
      <w:r w:rsidRPr="00A23DE0">
        <w:rPr>
          <w:rFonts w:cs="Arial"/>
        </w:rPr>
        <w:t>2023-2024</w:t>
      </w:r>
    </w:p>
    <w:p w14:paraId="5E226538" w14:textId="77777777" w:rsidR="0071691E" w:rsidRDefault="0071691E" w:rsidP="00551795">
      <w:pPr>
        <w:pStyle w:val="Heading5"/>
        <w:spacing w:before="0"/>
        <w:rPr>
          <w:rFonts w:cs="Arial"/>
        </w:rPr>
      </w:pPr>
    </w:p>
    <w:p w14:paraId="04DF9FB6" w14:textId="26CB3E51" w:rsidR="00DA5C99" w:rsidRPr="00A23DE0" w:rsidRDefault="00DA5C99" w:rsidP="00551795">
      <w:pPr>
        <w:pStyle w:val="Heading5"/>
        <w:spacing w:before="0"/>
        <w:rPr>
          <w:rFonts w:cs="Arial"/>
        </w:rPr>
      </w:pPr>
      <w:r w:rsidRPr="00A23DE0">
        <w:rPr>
          <w:rFonts w:cs="Arial"/>
        </w:rPr>
        <w:t>Status</w:t>
      </w:r>
    </w:p>
    <w:p w14:paraId="11FEBCBF" w14:textId="0222D3DA" w:rsidR="00DA5C99" w:rsidRPr="00A23DE0" w:rsidRDefault="008D5653" w:rsidP="00551795">
      <w:pPr>
        <w:pStyle w:val="BodyText"/>
        <w:spacing w:after="0"/>
        <w:rPr>
          <w:rStyle w:val="BodyTextChar"/>
          <w:rFonts w:cs="Arial"/>
        </w:rPr>
      </w:pPr>
      <w:r w:rsidRPr="00A23DE0">
        <w:rPr>
          <w:rStyle w:val="BodyTextChar"/>
          <w:rFonts w:cs="Arial"/>
        </w:rPr>
        <w:t>Ongoing</w:t>
      </w:r>
    </w:p>
    <w:p w14:paraId="4146F31C" w14:textId="77777777" w:rsidR="0071691E" w:rsidRDefault="0071691E" w:rsidP="00551795">
      <w:pPr>
        <w:pStyle w:val="BodyText"/>
        <w:spacing w:after="0"/>
        <w:rPr>
          <w:rStyle w:val="BodyTextChar"/>
          <w:rFonts w:cs="Arial"/>
          <w:b/>
          <w:bCs/>
          <w:i/>
          <w:iCs/>
          <w:color w:val="000000" w:themeColor="text1"/>
          <w:szCs w:val="26"/>
        </w:rPr>
      </w:pPr>
    </w:p>
    <w:p w14:paraId="14C86E80" w14:textId="6891ED3C" w:rsidR="00C32276" w:rsidRPr="00A23DE0" w:rsidRDefault="00C32276" w:rsidP="00551795">
      <w:pPr>
        <w:pStyle w:val="BodyText"/>
        <w:spacing w:after="0"/>
        <w:rPr>
          <w:rStyle w:val="BodyTextChar"/>
          <w:rFonts w:cs="Arial"/>
          <w:b/>
          <w:bCs/>
          <w:i/>
          <w:iCs/>
          <w:color w:val="000000" w:themeColor="text1"/>
          <w:szCs w:val="26"/>
        </w:rPr>
      </w:pPr>
      <w:r w:rsidRPr="00A23DE0">
        <w:rPr>
          <w:rStyle w:val="BodyTextChar"/>
          <w:rFonts w:cs="Arial"/>
          <w:b/>
          <w:bCs/>
          <w:i/>
          <w:iCs/>
          <w:color w:val="000000" w:themeColor="text1"/>
          <w:szCs w:val="26"/>
        </w:rPr>
        <w:t>Additional information</w:t>
      </w:r>
    </w:p>
    <w:p w14:paraId="0267A2B3" w14:textId="77777777" w:rsidR="00512B1E" w:rsidRPr="00512B1E" w:rsidRDefault="62FC926E" w:rsidP="003B4DAD">
      <w:pPr>
        <w:pStyle w:val="Heading2"/>
      </w:pPr>
      <w:r w:rsidRPr="00512B1E">
        <w:t xml:space="preserve">Initial internal discussions have begun, setting the stage for the next steps. With these conversations underway, the timeline requires to be adjusted to allow for a thorough communication strategy to promote the program. </w:t>
      </w:r>
      <w:bookmarkStart w:id="77" w:name="_Toc180655730"/>
    </w:p>
    <w:p w14:paraId="1901F5EE" w14:textId="77777777" w:rsidR="00512B1E" w:rsidRDefault="00512B1E" w:rsidP="003B4DAD">
      <w:pPr>
        <w:pStyle w:val="Heading2"/>
      </w:pPr>
    </w:p>
    <w:p w14:paraId="65E07A3F" w14:textId="77777777" w:rsidR="0071691E" w:rsidRDefault="0071691E" w:rsidP="00551795">
      <w:pPr>
        <w:pStyle w:val="Heading3"/>
        <w:spacing w:before="0" w:after="0"/>
        <w:rPr>
          <w:rFonts w:cs="Arial"/>
        </w:rPr>
      </w:pPr>
      <w:bookmarkStart w:id="78" w:name="_Toc149050591"/>
      <w:bookmarkStart w:id="79" w:name="_Toc178684347"/>
      <w:bookmarkStart w:id="80" w:name="_Toc180655731"/>
      <w:bookmarkEnd w:id="77"/>
    </w:p>
    <w:p w14:paraId="6F9A4009" w14:textId="76F1BEBB" w:rsidR="00512B1E" w:rsidRDefault="00512B1E" w:rsidP="00512B1E">
      <w:pPr>
        <w:pStyle w:val="NoSpacing"/>
        <w:rPr>
          <w:rFonts w:ascii="Arial" w:hAnsi="Arial" w:cs="Arial"/>
          <w:b/>
          <w:bCs/>
          <w:sz w:val="26"/>
          <w:szCs w:val="26"/>
        </w:rPr>
      </w:pPr>
      <w:r w:rsidRPr="00512B1E">
        <w:rPr>
          <w:rFonts w:ascii="Arial" w:hAnsi="Arial" w:cs="Arial"/>
          <w:b/>
          <w:bCs/>
          <w:sz w:val="26"/>
          <w:szCs w:val="26"/>
        </w:rPr>
        <w:t>Built Environment</w:t>
      </w:r>
    </w:p>
    <w:p w14:paraId="35C352BC" w14:textId="77777777" w:rsidR="00512B1E" w:rsidRPr="00512B1E" w:rsidRDefault="00512B1E" w:rsidP="00512B1E">
      <w:pPr>
        <w:pStyle w:val="NoSpacing"/>
        <w:rPr>
          <w:rFonts w:ascii="Arial" w:hAnsi="Arial" w:cs="Arial"/>
          <w:b/>
          <w:bCs/>
          <w:sz w:val="26"/>
          <w:szCs w:val="26"/>
        </w:rPr>
      </w:pPr>
    </w:p>
    <w:p w14:paraId="10016E9F" w14:textId="3CB7BB53" w:rsidR="00E36B53" w:rsidRPr="00A23DE0" w:rsidRDefault="00E36B53" w:rsidP="00551795">
      <w:pPr>
        <w:pStyle w:val="Heading3"/>
        <w:spacing w:before="0" w:after="0"/>
        <w:rPr>
          <w:rFonts w:cs="Arial"/>
        </w:rPr>
      </w:pPr>
      <w:r w:rsidRPr="00A23DE0">
        <w:rPr>
          <w:rFonts w:cs="Arial"/>
        </w:rPr>
        <w:t>Goal 10: Current office space includes accessible workstations for persons with mobility disabilities.</w:t>
      </w:r>
      <w:bookmarkEnd w:id="78"/>
      <w:bookmarkEnd w:id="79"/>
      <w:bookmarkEnd w:id="80"/>
    </w:p>
    <w:p w14:paraId="6E7B19BB" w14:textId="77777777" w:rsidR="007327C0" w:rsidRPr="00A23DE0" w:rsidRDefault="007327C0" w:rsidP="00551795">
      <w:pPr>
        <w:pStyle w:val="BodyText"/>
        <w:spacing w:after="0"/>
        <w:rPr>
          <w:rFonts w:cs="Arial"/>
        </w:rPr>
      </w:pPr>
    </w:p>
    <w:p w14:paraId="00A1C419" w14:textId="77777777" w:rsidR="007327C0" w:rsidRPr="00A23DE0" w:rsidRDefault="007327C0" w:rsidP="00551795">
      <w:pPr>
        <w:keepNext/>
        <w:keepLines/>
        <w:outlineLvl w:val="3"/>
        <w:rPr>
          <w:rFonts w:ascii="Arial" w:eastAsia="MS Gothic" w:hAnsi="Arial" w:cs="Arial"/>
          <w:i/>
          <w:iCs/>
          <w:sz w:val="28"/>
        </w:rPr>
      </w:pPr>
      <w:r w:rsidRPr="00A23DE0">
        <w:rPr>
          <w:rFonts w:ascii="Arial" w:eastAsia="MS Gothic" w:hAnsi="Arial" w:cs="Arial"/>
          <w:i/>
          <w:iCs/>
          <w:sz w:val="28"/>
        </w:rPr>
        <w:t>Action 10.1: Create multiple accessible workstations and closed offices.</w:t>
      </w:r>
    </w:p>
    <w:p w14:paraId="7EAC1BF2" w14:textId="77777777" w:rsidR="0071691E" w:rsidRDefault="0071691E" w:rsidP="00551795">
      <w:pPr>
        <w:keepNext/>
        <w:keepLines/>
        <w:outlineLvl w:val="4"/>
        <w:rPr>
          <w:rFonts w:ascii="Arial" w:eastAsia="MS Gothic" w:hAnsi="Arial" w:cs="Arial"/>
          <w:b/>
          <w:i/>
          <w:sz w:val="26"/>
        </w:rPr>
      </w:pPr>
    </w:p>
    <w:p w14:paraId="58ECADF9" w14:textId="0CABC3DD" w:rsidR="007327C0" w:rsidRPr="00A23DE0" w:rsidRDefault="00CE185C" w:rsidP="00551795">
      <w:pPr>
        <w:keepNext/>
        <w:keepLines/>
        <w:outlineLvl w:val="4"/>
        <w:rPr>
          <w:rFonts w:ascii="Arial" w:eastAsia="MS Gothic" w:hAnsi="Arial" w:cs="Arial"/>
          <w:b/>
          <w:i/>
          <w:sz w:val="26"/>
        </w:rPr>
      </w:pPr>
      <w:r>
        <w:rPr>
          <w:rFonts w:ascii="Arial" w:eastAsia="MS Gothic" w:hAnsi="Arial" w:cs="Arial"/>
          <w:b/>
          <w:i/>
          <w:sz w:val="26"/>
        </w:rPr>
        <w:t>Description</w:t>
      </w:r>
    </w:p>
    <w:p w14:paraId="0ADB20D3"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Sufficient accessible workstations and closed offices are created for employees with mobility disabilities.</w:t>
      </w:r>
    </w:p>
    <w:p w14:paraId="75A0BD55" w14:textId="77777777" w:rsidR="0071691E" w:rsidRDefault="0071691E" w:rsidP="00551795">
      <w:pPr>
        <w:keepNext/>
        <w:keepLines/>
        <w:outlineLvl w:val="4"/>
        <w:rPr>
          <w:rFonts w:ascii="Arial" w:eastAsia="MS Gothic" w:hAnsi="Arial" w:cs="Arial"/>
          <w:b/>
          <w:i/>
          <w:sz w:val="26"/>
        </w:rPr>
      </w:pPr>
    </w:p>
    <w:p w14:paraId="1386E4CB" w14:textId="2BB90FD2"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390404AE"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2023-2024</w:t>
      </w:r>
    </w:p>
    <w:p w14:paraId="4E9CAC4E" w14:textId="77777777" w:rsidR="0071691E" w:rsidRDefault="0071691E" w:rsidP="00551795">
      <w:pPr>
        <w:keepNext/>
        <w:keepLines/>
        <w:outlineLvl w:val="4"/>
        <w:rPr>
          <w:rFonts w:ascii="Arial" w:eastAsia="MS Gothic" w:hAnsi="Arial" w:cs="Arial"/>
          <w:b/>
          <w:i/>
          <w:sz w:val="26"/>
        </w:rPr>
      </w:pPr>
    </w:p>
    <w:p w14:paraId="6A34653E" w14:textId="328C621C"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771CFA26"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Completed</w:t>
      </w:r>
    </w:p>
    <w:p w14:paraId="4FBADB0B" w14:textId="77777777" w:rsidR="0071691E" w:rsidRDefault="0071691E" w:rsidP="00551795">
      <w:pPr>
        <w:keepNext/>
        <w:keepLines/>
        <w:outlineLvl w:val="4"/>
        <w:rPr>
          <w:rFonts w:ascii="Arial" w:eastAsia="MS Gothic" w:hAnsi="Arial" w:cs="Arial"/>
          <w:b/>
          <w:i/>
          <w:sz w:val="26"/>
        </w:rPr>
      </w:pPr>
    </w:p>
    <w:p w14:paraId="2DB582F6" w14:textId="6B8B07E5"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276DD449"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The Finance and Administration Branch ensures that the number of accessible workstations available meets the needs of CIHR employees with mobility disabilities.</w:t>
      </w:r>
    </w:p>
    <w:p w14:paraId="0BAC9704" w14:textId="77777777" w:rsidR="0071691E" w:rsidRDefault="0071691E" w:rsidP="00551795">
      <w:pPr>
        <w:keepNext/>
        <w:keepLines/>
        <w:outlineLvl w:val="3"/>
        <w:rPr>
          <w:rFonts w:ascii="Arial" w:eastAsia="MS Gothic" w:hAnsi="Arial" w:cs="Arial"/>
          <w:i/>
          <w:iCs/>
          <w:sz w:val="28"/>
        </w:rPr>
      </w:pPr>
    </w:p>
    <w:p w14:paraId="3B75C1D9" w14:textId="4E7222C4" w:rsidR="007327C0" w:rsidRPr="00A23DE0" w:rsidRDefault="007327C0" w:rsidP="00551795">
      <w:pPr>
        <w:keepNext/>
        <w:keepLines/>
        <w:outlineLvl w:val="3"/>
        <w:rPr>
          <w:rFonts w:ascii="Arial" w:eastAsia="MS Gothic" w:hAnsi="Arial" w:cs="Arial"/>
          <w:i/>
          <w:iCs/>
          <w:sz w:val="28"/>
        </w:rPr>
      </w:pPr>
      <w:r w:rsidRPr="00A23DE0">
        <w:rPr>
          <w:rFonts w:ascii="Arial" w:eastAsia="MS Gothic" w:hAnsi="Arial" w:cs="Arial"/>
          <w:i/>
          <w:iCs/>
          <w:sz w:val="28"/>
        </w:rPr>
        <w:t>Action 10.2: Create workspace with access to natural light and quiet space with dimmable lighting.</w:t>
      </w:r>
    </w:p>
    <w:p w14:paraId="29AC0BB8" w14:textId="77777777" w:rsidR="0071691E" w:rsidRDefault="0071691E" w:rsidP="00551795">
      <w:pPr>
        <w:keepNext/>
        <w:keepLines/>
        <w:outlineLvl w:val="4"/>
        <w:rPr>
          <w:rFonts w:ascii="Arial" w:eastAsia="MS Gothic" w:hAnsi="Arial" w:cs="Arial"/>
          <w:b/>
          <w:i/>
          <w:sz w:val="26"/>
        </w:rPr>
      </w:pPr>
    </w:p>
    <w:p w14:paraId="2F9A66B1" w14:textId="3DC24816" w:rsidR="007327C0" w:rsidRPr="00A23DE0" w:rsidRDefault="00CE185C" w:rsidP="00551795">
      <w:pPr>
        <w:keepNext/>
        <w:keepLines/>
        <w:outlineLvl w:val="4"/>
        <w:rPr>
          <w:rFonts w:ascii="Arial" w:eastAsia="MS Gothic" w:hAnsi="Arial" w:cs="Arial"/>
          <w:b/>
          <w:i/>
          <w:sz w:val="26"/>
        </w:rPr>
      </w:pPr>
      <w:r>
        <w:rPr>
          <w:rFonts w:ascii="Arial" w:eastAsia="MS Gothic" w:hAnsi="Arial" w:cs="Arial"/>
          <w:b/>
          <w:i/>
          <w:sz w:val="26"/>
        </w:rPr>
        <w:t>Description</w:t>
      </w:r>
    </w:p>
    <w:p w14:paraId="51626B5E"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Sufficient workspaces with natural light or with dimmable lighting are created for employees.</w:t>
      </w:r>
    </w:p>
    <w:p w14:paraId="65941DF9" w14:textId="77777777" w:rsidR="0071691E" w:rsidRDefault="0071691E" w:rsidP="00551795">
      <w:pPr>
        <w:keepNext/>
        <w:keepLines/>
        <w:outlineLvl w:val="4"/>
        <w:rPr>
          <w:rFonts w:ascii="Arial" w:eastAsia="MS Gothic" w:hAnsi="Arial" w:cs="Arial"/>
          <w:b/>
          <w:i/>
          <w:sz w:val="26"/>
        </w:rPr>
      </w:pPr>
    </w:p>
    <w:p w14:paraId="47BDD189" w14:textId="484A4DB6"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581C4D2F"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2023-2024</w:t>
      </w:r>
    </w:p>
    <w:p w14:paraId="31C1BCEA" w14:textId="77777777" w:rsidR="0071691E" w:rsidRDefault="0071691E" w:rsidP="00551795">
      <w:pPr>
        <w:keepNext/>
        <w:keepLines/>
        <w:outlineLvl w:val="4"/>
        <w:rPr>
          <w:rFonts w:ascii="Arial" w:eastAsia="MS Gothic" w:hAnsi="Arial" w:cs="Arial"/>
          <w:b/>
          <w:i/>
          <w:sz w:val="26"/>
        </w:rPr>
      </w:pPr>
    </w:p>
    <w:p w14:paraId="50C9EACD" w14:textId="7E4ED802"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6D41956F"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Completed</w:t>
      </w:r>
    </w:p>
    <w:p w14:paraId="717F9F70" w14:textId="77777777" w:rsidR="0071691E" w:rsidRDefault="0071691E" w:rsidP="00551795">
      <w:pPr>
        <w:keepNext/>
        <w:keepLines/>
        <w:outlineLvl w:val="4"/>
        <w:rPr>
          <w:rFonts w:ascii="Arial" w:eastAsia="MS Gothic" w:hAnsi="Arial" w:cs="Arial"/>
          <w:b/>
          <w:i/>
          <w:sz w:val="26"/>
        </w:rPr>
      </w:pPr>
    </w:p>
    <w:p w14:paraId="080EB0CC" w14:textId="70791DF8" w:rsidR="007327C0" w:rsidRPr="00A23DE0" w:rsidRDefault="007327C0"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36A1441F" w14:textId="77777777" w:rsidR="007327C0" w:rsidRPr="00A23DE0" w:rsidRDefault="007327C0" w:rsidP="00551795">
      <w:pPr>
        <w:rPr>
          <w:rFonts w:ascii="Arial" w:eastAsia="MS Mincho" w:hAnsi="Arial" w:cs="Arial"/>
          <w:sz w:val="26"/>
        </w:rPr>
      </w:pPr>
      <w:r w:rsidRPr="00A23DE0">
        <w:rPr>
          <w:rFonts w:ascii="Arial" w:eastAsia="MS Mincho" w:hAnsi="Arial" w:cs="Arial"/>
          <w:sz w:val="26"/>
        </w:rPr>
        <w:t>The Finance and Administration Branch ensures that the number of workstations offering natural light or dimmable lighting available meets the needs of CIHR employees.</w:t>
      </w:r>
    </w:p>
    <w:p w14:paraId="554D9256" w14:textId="77777777" w:rsidR="0071691E" w:rsidRDefault="0071691E" w:rsidP="00551795">
      <w:pPr>
        <w:pStyle w:val="Heading4"/>
        <w:spacing w:before="0" w:after="0"/>
        <w:rPr>
          <w:rFonts w:cs="Arial"/>
        </w:rPr>
      </w:pPr>
    </w:p>
    <w:p w14:paraId="1B324628" w14:textId="48147EB4" w:rsidR="00E36B53" w:rsidRPr="00A23DE0" w:rsidRDefault="00E36B53" w:rsidP="00551795">
      <w:pPr>
        <w:pStyle w:val="Heading4"/>
        <w:spacing w:before="0" w:after="0"/>
        <w:rPr>
          <w:rFonts w:cs="Arial"/>
        </w:rPr>
      </w:pPr>
      <w:r w:rsidRPr="00A23DE0">
        <w:rPr>
          <w:rFonts w:cs="Arial"/>
        </w:rPr>
        <w:t>Action 10.3: Communicate with employees when new accessibility measures are implemented and remind employees how to submit built environment accessibility questions.</w:t>
      </w:r>
    </w:p>
    <w:p w14:paraId="72995D41" w14:textId="77777777" w:rsidR="0071691E" w:rsidRDefault="0071691E" w:rsidP="00551795">
      <w:pPr>
        <w:pStyle w:val="Heading5"/>
        <w:spacing w:before="0"/>
        <w:rPr>
          <w:rFonts w:cs="Arial"/>
        </w:rPr>
      </w:pPr>
    </w:p>
    <w:p w14:paraId="72BA380E" w14:textId="1BF3CA02" w:rsidR="00E36B53" w:rsidRPr="00A23DE0" w:rsidRDefault="00510ED9" w:rsidP="00551795">
      <w:pPr>
        <w:pStyle w:val="Heading5"/>
        <w:spacing w:before="0"/>
        <w:rPr>
          <w:rFonts w:cs="Arial"/>
        </w:rPr>
      </w:pPr>
      <w:r w:rsidRPr="00A23DE0">
        <w:rPr>
          <w:rFonts w:cs="Arial"/>
        </w:rPr>
        <w:t>Description</w:t>
      </w:r>
    </w:p>
    <w:p w14:paraId="6D0574E2" w14:textId="159BA34B" w:rsidR="00E36B53" w:rsidRPr="00A23DE0" w:rsidRDefault="00E36B53" w:rsidP="00551795">
      <w:pPr>
        <w:pStyle w:val="BodyText"/>
        <w:spacing w:after="0"/>
        <w:rPr>
          <w:rFonts w:cs="Arial"/>
        </w:rPr>
      </w:pPr>
      <w:r w:rsidRPr="00A23DE0">
        <w:rPr>
          <w:rFonts w:cs="Arial"/>
        </w:rPr>
        <w:t>Employees are informed of changes to work environment as appropriate</w:t>
      </w:r>
      <w:r w:rsidR="00225473" w:rsidRPr="00A23DE0">
        <w:rPr>
          <w:rFonts w:cs="Arial"/>
        </w:rPr>
        <w:t>,</w:t>
      </w:r>
      <w:r w:rsidRPr="00A23DE0">
        <w:rPr>
          <w:rFonts w:cs="Arial"/>
        </w:rPr>
        <w:t xml:space="preserve"> given CIHR’s forthcoming move.</w:t>
      </w:r>
    </w:p>
    <w:p w14:paraId="6867BEEB" w14:textId="77777777" w:rsidR="0071691E" w:rsidRDefault="0071691E" w:rsidP="00551795">
      <w:pPr>
        <w:pStyle w:val="Heading5"/>
        <w:spacing w:before="0"/>
        <w:rPr>
          <w:rFonts w:cs="Arial"/>
        </w:rPr>
      </w:pPr>
    </w:p>
    <w:p w14:paraId="0561EF6D" w14:textId="009B7F1A" w:rsidR="00E36B53" w:rsidRPr="00A23DE0" w:rsidRDefault="00E36B53" w:rsidP="00551795">
      <w:pPr>
        <w:pStyle w:val="Heading5"/>
        <w:spacing w:before="0"/>
        <w:rPr>
          <w:rFonts w:cs="Arial"/>
        </w:rPr>
      </w:pPr>
      <w:r w:rsidRPr="00A23DE0">
        <w:rPr>
          <w:rFonts w:cs="Arial"/>
        </w:rPr>
        <w:t>Timeline</w:t>
      </w:r>
    </w:p>
    <w:p w14:paraId="192ADCAD" w14:textId="77777777" w:rsidR="00E36B53" w:rsidRPr="00A23DE0" w:rsidRDefault="00E36B53" w:rsidP="00551795">
      <w:pPr>
        <w:pStyle w:val="BodyText"/>
        <w:spacing w:after="0"/>
        <w:rPr>
          <w:rFonts w:cs="Arial"/>
        </w:rPr>
      </w:pPr>
      <w:r w:rsidRPr="00A23DE0">
        <w:rPr>
          <w:rFonts w:cs="Arial"/>
        </w:rPr>
        <w:t>2023-2024</w:t>
      </w:r>
    </w:p>
    <w:p w14:paraId="7118EC42" w14:textId="77777777" w:rsidR="0071691E" w:rsidRDefault="0071691E" w:rsidP="00551795">
      <w:pPr>
        <w:pStyle w:val="Heading5"/>
        <w:spacing w:before="0"/>
        <w:rPr>
          <w:rFonts w:cs="Arial"/>
        </w:rPr>
      </w:pPr>
    </w:p>
    <w:p w14:paraId="1C60958B" w14:textId="6F14193B" w:rsidR="00E36B53" w:rsidRPr="00A23DE0" w:rsidRDefault="00E36B53" w:rsidP="00551795">
      <w:pPr>
        <w:pStyle w:val="Heading5"/>
        <w:spacing w:before="0"/>
        <w:rPr>
          <w:rFonts w:cs="Arial"/>
        </w:rPr>
      </w:pPr>
      <w:r w:rsidRPr="00A23DE0">
        <w:rPr>
          <w:rFonts w:cs="Arial"/>
        </w:rPr>
        <w:t>Status</w:t>
      </w:r>
    </w:p>
    <w:p w14:paraId="4055ADEB" w14:textId="7B13CCE0" w:rsidR="00E36B53" w:rsidRPr="00A23DE0" w:rsidRDefault="009C5A3F" w:rsidP="00551795">
      <w:pPr>
        <w:pStyle w:val="BodyText"/>
        <w:spacing w:after="0"/>
        <w:rPr>
          <w:rStyle w:val="BodyTextChar"/>
          <w:rFonts w:cs="Arial"/>
        </w:rPr>
      </w:pPr>
      <w:r w:rsidRPr="00A23DE0">
        <w:rPr>
          <w:rStyle w:val="BodyTextChar"/>
          <w:rFonts w:cs="Arial"/>
        </w:rPr>
        <w:t>Complete</w:t>
      </w:r>
      <w:r w:rsidR="006A1C5D" w:rsidRPr="00A23DE0">
        <w:rPr>
          <w:rStyle w:val="BodyTextChar"/>
          <w:rFonts w:cs="Arial"/>
        </w:rPr>
        <w:t>d</w:t>
      </w:r>
    </w:p>
    <w:p w14:paraId="1E5D5E38" w14:textId="77777777" w:rsidR="0071691E" w:rsidRDefault="0071691E" w:rsidP="00551795">
      <w:pPr>
        <w:pStyle w:val="Heading5"/>
        <w:spacing w:before="0"/>
        <w:rPr>
          <w:rFonts w:cs="Arial"/>
        </w:rPr>
      </w:pPr>
    </w:p>
    <w:p w14:paraId="31FDE198" w14:textId="642C9BAE" w:rsidR="00E36B53" w:rsidRPr="00A23DE0" w:rsidRDefault="00E36B53" w:rsidP="00551795">
      <w:pPr>
        <w:pStyle w:val="Heading5"/>
        <w:spacing w:before="0"/>
        <w:rPr>
          <w:rFonts w:cs="Arial"/>
        </w:rPr>
      </w:pPr>
      <w:r w:rsidRPr="00A23DE0">
        <w:rPr>
          <w:rFonts w:cs="Arial"/>
        </w:rPr>
        <w:t>Additional information</w:t>
      </w:r>
    </w:p>
    <w:p w14:paraId="73C45A29" w14:textId="4E070A9E" w:rsidR="00E36B53" w:rsidRPr="00A23DE0" w:rsidRDefault="506DFDAA" w:rsidP="00551795">
      <w:pPr>
        <w:pStyle w:val="BodyText"/>
        <w:spacing w:after="0"/>
        <w:rPr>
          <w:rStyle w:val="BodyTextChar"/>
          <w:rFonts w:cs="Arial"/>
        </w:rPr>
      </w:pPr>
      <w:r w:rsidRPr="00A23DE0">
        <w:rPr>
          <w:rStyle w:val="BodyTextChar"/>
          <w:rFonts w:cs="Arial"/>
        </w:rPr>
        <w:t xml:space="preserve">The Finance and Administration Branch </w:t>
      </w:r>
      <w:r w:rsidR="492E5B4C" w:rsidRPr="00A23DE0">
        <w:rPr>
          <w:rStyle w:val="BodyTextChar"/>
          <w:rFonts w:cs="Arial"/>
        </w:rPr>
        <w:t xml:space="preserve">continues to </w:t>
      </w:r>
      <w:r w:rsidR="00B92A9E" w:rsidRPr="00A23DE0">
        <w:rPr>
          <w:rStyle w:val="BodyTextChar"/>
          <w:rFonts w:cs="Arial"/>
        </w:rPr>
        <w:t xml:space="preserve">inform </w:t>
      </w:r>
      <w:r w:rsidRPr="00A23DE0">
        <w:rPr>
          <w:rStyle w:val="BodyTextChar"/>
          <w:rFonts w:cs="Arial"/>
        </w:rPr>
        <w:t>employees of changes to the workplace as changes arise using regular</w:t>
      </w:r>
      <w:r w:rsidR="64EF379F" w:rsidRPr="00A23DE0">
        <w:rPr>
          <w:rStyle w:val="BodyTextChar"/>
          <w:rFonts w:cs="Arial"/>
        </w:rPr>
        <w:t xml:space="preserve"> internal</w:t>
      </w:r>
      <w:r w:rsidRPr="00A23DE0">
        <w:rPr>
          <w:rStyle w:val="BodyTextChar"/>
          <w:rFonts w:cs="Arial"/>
        </w:rPr>
        <w:t xml:space="preserve"> communication channels</w:t>
      </w:r>
      <w:r w:rsidR="00E17688" w:rsidRPr="00A23DE0">
        <w:rPr>
          <w:rStyle w:val="BodyTextChar"/>
          <w:rFonts w:cs="Arial"/>
        </w:rPr>
        <w:t>.</w:t>
      </w:r>
    </w:p>
    <w:p w14:paraId="156EBF74" w14:textId="77777777" w:rsidR="00361427" w:rsidRDefault="00361427" w:rsidP="00551795">
      <w:pPr>
        <w:pStyle w:val="BodyText"/>
        <w:spacing w:after="0"/>
        <w:rPr>
          <w:rStyle w:val="BodyTextChar"/>
          <w:rFonts w:cs="Arial"/>
        </w:rPr>
      </w:pPr>
    </w:p>
    <w:p w14:paraId="6FF59315" w14:textId="77777777" w:rsidR="00361427" w:rsidRPr="00A23DE0" w:rsidRDefault="00361427" w:rsidP="00551795">
      <w:pPr>
        <w:keepNext/>
        <w:keepLines/>
        <w:outlineLvl w:val="2"/>
        <w:rPr>
          <w:rFonts w:ascii="Arial" w:eastAsia="MS Gothic" w:hAnsi="Arial" w:cs="Arial"/>
          <w:b/>
          <w:bCs/>
          <w:sz w:val="30"/>
        </w:rPr>
      </w:pPr>
      <w:bookmarkStart w:id="81" w:name="_Toc149050592"/>
      <w:r w:rsidRPr="00A23DE0">
        <w:rPr>
          <w:rFonts w:ascii="Arial" w:eastAsia="MS Gothic" w:hAnsi="Arial" w:cs="Arial"/>
          <w:b/>
          <w:bCs/>
          <w:sz w:val="30"/>
        </w:rPr>
        <w:t>Goal 11: CIHR future office space meets accessibility requirements.</w:t>
      </w:r>
      <w:bookmarkEnd w:id="81"/>
    </w:p>
    <w:p w14:paraId="7E7DEA38" w14:textId="77777777" w:rsidR="0071691E" w:rsidRDefault="0071691E" w:rsidP="00551795">
      <w:pPr>
        <w:keepNext/>
        <w:keepLines/>
        <w:outlineLvl w:val="3"/>
        <w:rPr>
          <w:rFonts w:ascii="Arial" w:eastAsia="MS Gothic" w:hAnsi="Arial" w:cs="Arial"/>
          <w:i/>
          <w:iCs/>
          <w:sz w:val="28"/>
        </w:rPr>
      </w:pPr>
    </w:p>
    <w:p w14:paraId="3B188125" w14:textId="7EF4556B" w:rsidR="00361427" w:rsidRPr="00A23DE0" w:rsidRDefault="00361427" w:rsidP="00551795">
      <w:pPr>
        <w:keepNext/>
        <w:keepLines/>
        <w:outlineLvl w:val="3"/>
        <w:rPr>
          <w:rFonts w:ascii="Arial" w:eastAsia="MS Gothic" w:hAnsi="Arial" w:cs="Arial"/>
          <w:i/>
          <w:iCs/>
          <w:sz w:val="28"/>
        </w:rPr>
      </w:pPr>
      <w:r w:rsidRPr="00A23DE0">
        <w:rPr>
          <w:rFonts w:ascii="Arial" w:eastAsia="MS Gothic" w:hAnsi="Arial" w:cs="Arial"/>
          <w:i/>
          <w:iCs/>
          <w:sz w:val="28"/>
        </w:rPr>
        <w:t>Action 11.1: Design future office space based on the CSA-B651-18.</w:t>
      </w:r>
    </w:p>
    <w:p w14:paraId="7C3E1084" w14:textId="77777777" w:rsidR="0071691E" w:rsidRDefault="0071691E" w:rsidP="00551795">
      <w:pPr>
        <w:keepNext/>
        <w:keepLines/>
        <w:outlineLvl w:val="4"/>
        <w:rPr>
          <w:rFonts w:ascii="Arial" w:eastAsia="MS Gothic" w:hAnsi="Arial" w:cs="Arial"/>
          <w:b/>
          <w:i/>
          <w:sz w:val="26"/>
        </w:rPr>
      </w:pPr>
    </w:p>
    <w:p w14:paraId="361F2D4D" w14:textId="438FAB2E" w:rsidR="00361427" w:rsidRPr="00A23DE0" w:rsidRDefault="00CE185C" w:rsidP="00551795">
      <w:pPr>
        <w:keepNext/>
        <w:keepLines/>
        <w:outlineLvl w:val="4"/>
        <w:rPr>
          <w:rFonts w:ascii="Arial" w:eastAsia="MS Gothic" w:hAnsi="Arial" w:cs="Arial"/>
          <w:b/>
          <w:i/>
          <w:sz w:val="26"/>
        </w:rPr>
      </w:pPr>
      <w:r>
        <w:rPr>
          <w:rFonts w:ascii="Arial" w:eastAsia="MS Gothic" w:hAnsi="Arial" w:cs="Arial"/>
          <w:b/>
          <w:i/>
          <w:sz w:val="26"/>
        </w:rPr>
        <w:t>Description</w:t>
      </w:r>
    </w:p>
    <w:p w14:paraId="6519BA0A" w14:textId="77777777" w:rsidR="00361427" w:rsidRPr="00A23DE0" w:rsidRDefault="00361427" w:rsidP="00551795">
      <w:pPr>
        <w:rPr>
          <w:rFonts w:ascii="Arial" w:eastAsia="MS Mincho" w:hAnsi="Arial" w:cs="Arial"/>
          <w:sz w:val="26"/>
        </w:rPr>
      </w:pPr>
      <w:r w:rsidRPr="00A23DE0">
        <w:rPr>
          <w:rFonts w:ascii="Arial" w:eastAsia="MS Mincho" w:hAnsi="Arial" w:cs="Arial"/>
          <w:sz w:val="26"/>
        </w:rPr>
        <w:t>The new space plan will meet the built environment accessibility standards established in the Canadian Standards Association’s (CSA) Accessible Design for the Built Environment that were in place at time of design.</w:t>
      </w:r>
    </w:p>
    <w:p w14:paraId="2102760B" w14:textId="77777777" w:rsidR="0071691E" w:rsidRDefault="0071691E" w:rsidP="00551795">
      <w:pPr>
        <w:keepNext/>
        <w:keepLines/>
        <w:outlineLvl w:val="4"/>
        <w:rPr>
          <w:rFonts w:ascii="Arial" w:eastAsia="MS Gothic" w:hAnsi="Arial" w:cs="Arial"/>
          <w:b/>
          <w:i/>
          <w:sz w:val="26"/>
        </w:rPr>
      </w:pPr>
    </w:p>
    <w:p w14:paraId="2702EE05" w14:textId="740C9023" w:rsidR="00361427" w:rsidRPr="00A23DE0" w:rsidRDefault="00361427"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36720E3C" w14:textId="77777777" w:rsidR="00361427" w:rsidRPr="00A23DE0" w:rsidRDefault="00361427" w:rsidP="00551795">
      <w:pPr>
        <w:rPr>
          <w:rFonts w:ascii="Arial" w:eastAsia="MS Mincho" w:hAnsi="Arial" w:cs="Arial"/>
          <w:sz w:val="26"/>
        </w:rPr>
      </w:pPr>
      <w:r w:rsidRPr="00A23DE0">
        <w:rPr>
          <w:rFonts w:ascii="Arial" w:eastAsia="MS Mincho" w:hAnsi="Arial" w:cs="Arial"/>
          <w:sz w:val="26"/>
        </w:rPr>
        <w:t>2023-2024</w:t>
      </w:r>
    </w:p>
    <w:p w14:paraId="5960CE8E" w14:textId="77777777" w:rsidR="0071691E" w:rsidRDefault="0071691E" w:rsidP="00551795">
      <w:pPr>
        <w:keepNext/>
        <w:keepLines/>
        <w:outlineLvl w:val="4"/>
        <w:rPr>
          <w:rFonts w:ascii="Arial" w:eastAsia="MS Gothic" w:hAnsi="Arial" w:cs="Arial"/>
          <w:b/>
          <w:i/>
          <w:sz w:val="26"/>
        </w:rPr>
      </w:pPr>
    </w:p>
    <w:p w14:paraId="5098D429" w14:textId="76774A0D" w:rsidR="00361427" w:rsidRPr="00A23DE0" w:rsidRDefault="00361427"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121003DC" w14:textId="77777777" w:rsidR="00361427" w:rsidRPr="00A23DE0" w:rsidRDefault="00361427" w:rsidP="00551795">
      <w:pPr>
        <w:rPr>
          <w:rFonts w:ascii="Arial" w:eastAsia="MS Mincho" w:hAnsi="Arial" w:cs="Arial"/>
          <w:sz w:val="26"/>
        </w:rPr>
      </w:pPr>
      <w:r w:rsidRPr="00A23DE0">
        <w:rPr>
          <w:rFonts w:ascii="Arial" w:eastAsia="MS Mincho" w:hAnsi="Arial" w:cs="Arial"/>
          <w:sz w:val="26"/>
        </w:rPr>
        <w:t>Completed</w:t>
      </w:r>
    </w:p>
    <w:p w14:paraId="051E4BF4" w14:textId="77777777" w:rsidR="00361427" w:rsidRPr="00A23DE0" w:rsidRDefault="00361427" w:rsidP="00551795">
      <w:pPr>
        <w:pStyle w:val="BodyText"/>
        <w:spacing w:after="0"/>
        <w:rPr>
          <w:rStyle w:val="BodyTextChar"/>
          <w:rFonts w:cs="Arial"/>
        </w:rPr>
      </w:pPr>
    </w:p>
    <w:p w14:paraId="48FAB28F" w14:textId="4CC64BD6" w:rsidR="00BE1479" w:rsidRPr="00A23DE0" w:rsidRDefault="00BE1479" w:rsidP="00551795">
      <w:pPr>
        <w:pStyle w:val="Heading3"/>
        <w:spacing w:before="0" w:after="0"/>
        <w:rPr>
          <w:rFonts w:cs="Arial"/>
        </w:rPr>
      </w:pPr>
      <w:bookmarkStart w:id="82" w:name="_Toc149050593"/>
      <w:bookmarkStart w:id="83" w:name="_Toc178684349"/>
      <w:bookmarkStart w:id="84" w:name="_Toc180655732"/>
      <w:r w:rsidRPr="00A23DE0">
        <w:rPr>
          <w:rFonts w:cs="Arial"/>
        </w:rPr>
        <w:t>Goal 12: Employee engagement is part of managing the change to the new office location.</w:t>
      </w:r>
      <w:bookmarkEnd w:id="82"/>
      <w:bookmarkEnd w:id="83"/>
      <w:bookmarkEnd w:id="84"/>
    </w:p>
    <w:p w14:paraId="60864AFD" w14:textId="77777777" w:rsidR="0071691E" w:rsidRDefault="0071691E" w:rsidP="00551795">
      <w:pPr>
        <w:pStyle w:val="Heading4"/>
        <w:spacing w:before="0" w:after="0"/>
        <w:rPr>
          <w:rFonts w:cs="Arial"/>
        </w:rPr>
      </w:pPr>
    </w:p>
    <w:p w14:paraId="54A0F4A2" w14:textId="71E104E9" w:rsidR="00BE1479" w:rsidRPr="00A23DE0" w:rsidRDefault="00BE1479" w:rsidP="00551795">
      <w:pPr>
        <w:pStyle w:val="Heading4"/>
        <w:spacing w:before="0" w:after="0"/>
        <w:rPr>
          <w:rFonts w:cs="Arial"/>
        </w:rPr>
      </w:pPr>
      <w:r w:rsidRPr="00A23DE0">
        <w:rPr>
          <w:rFonts w:cs="Arial"/>
        </w:rPr>
        <w:t>Action 12.1: Engage internal committees and the Employee Accessibility Forum as part of the accessibility work underway at CIHR’s future office space.</w:t>
      </w:r>
    </w:p>
    <w:p w14:paraId="2D645CF8" w14:textId="77777777" w:rsidR="0071691E" w:rsidRDefault="0071691E" w:rsidP="00551795">
      <w:pPr>
        <w:pStyle w:val="Heading5"/>
        <w:spacing w:before="0"/>
        <w:rPr>
          <w:rFonts w:cs="Arial"/>
        </w:rPr>
      </w:pPr>
    </w:p>
    <w:p w14:paraId="3DD5DF24" w14:textId="1AF7BEED" w:rsidR="00BE1479" w:rsidRPr="00A23DE0" w:rsidRDefault="00510ED9" w:rsidP="00551795">
      <w:pPr>
        <w:pStyle w:val="Heading5"/>
        <w:spacing w:before="0"/>
        <w:rPr>
          <w:rFonts w:cs="Arial"/>
        </w:rPr>
      </w:pPr>
      <w:r w:rsidRPr="00A23DE0">
        <w:rPr>
          <w:rFonts w:cs="Arial"/>
        </w:rPr>
        <w:t>Description</w:t>
      </w:r>
    </w:p>
    <w:p w14:paraId="50DE3E52" w14:textId="00D67566" w:rsidR="00BE1479" w:rsidRPr="00A23DE0" w:rsidRDefault="00BE1479" w:rsidP="00551795">
      <w:pPr>
        <w:pStyle w:val="BodyText"/>
        <w:spacing w:after="0"/>
        <w:rPr>
          <w:rFonts w:cs="Arial"/>
        </w:rPr>
      </w:pPr>
      <w:r w:rsidRPr="00A23DE0">
        <w:rPr>
          <w:rFonts w:cs="Arial"/>
        </w:rPr>
        <w:t>Internal committees/forum are briefed on accessibility measures.</w:t>
      </w:r>
    </w:p>
    <w:p w14:paraId="47EABC7B" w14:textId="77777777" w:rsidR="0071691E" w:rsidRDefault="0071691E" w:rsidP="00551795">
      <w:pPr>
        <w:pStyle w:val="Heading5"/>
        <w:spacing w:before="0"/>
        <w:rPr>
          <w:rFonts w:cs="Arial"/>
        </w:rPr>
      </w:pPr>
    </w:p>
    <w:p w14:paraId="7909AC3F" w14:textId="7E4F6BE2" w:rsidR="00BE1479" w:rsidRPr="00A23DE0" w:rsidRDefault="00BE1479" w:rsidP="00551795">
      <w:pPr>
        <w:pStyle w:val="Heading5"/>
        <w:spacing w:before="0"/>
        <w:rPr>
          <w:rFonts w:cs="Arial"/>
        </w:rPr>
      </w:pPr>
      <w:r w:rsidRPr="00A23DE0">
        <w:rPr>
          <w:rFonts w:cs="Arial"/>
        </w:rPr>
        <w:t>Timeline</w:t>
      </w:r>
    </w:p>
    <w:p w14:paraId="0321F2A3" w14:textId="797D80F3" w:rsidR="00BE1479" w:rsidRPr="00A23DE0" w:rsidRDefault="00BE1479" w:rsidP="00551795">
      <w:pPr>
        <w:pStyle w:val="BodyText"/>
        <w:spacing w:after="0"/>
        <w:rPr>
          <w:rFonts w:cs="Arial"/>
        </w:rPr>
      </w:pPr>
      <w:r w:rsidRPr="00A23DE0">
        <w:rPr>
          <w:rFonts w:cs="Arial"/>
        </w:rPr>
        <w:t>2023-2025</w:t>
      </w:r>
    </w:p>
    <w:p w14:paraId="21113852" w14:textId="77777777" w:rsidR="0071691E" w:rsidRDefault="0071691E" w:rsidP="00551795">
      <w:pPr>
        <w:pStyle w:val="Heading5"/>
        <w:spacing w:before="0"/>
        <w:rPr>
          <w:rFonts w:cs="Arial"/>
        </w:rPr>
      </w:pPr>
    </w:p>
    <w:p w14:paraId="48661388" w14:textId="134D8C6F" w:rsidR="00BE1479" w:rsidRPr="00A23DE0" w:rsidRDefault="00BE1479" w:rsidP="00551795">
      <w:pPr>
        <w:pStyle w:val="Heading5"/>
        <w:spacing w:before="0"/>
        <w:rPr>
          <w:rFonts w:cs="Arial"/>
        </w:rPr>
      </w:pPr>
      <w:r w:rsidRPr="00A23DE0">
        <w:rPr>
          <w:rFonts w:cs="Arial"/>
        </w:rPr>
        <w:t>Status</w:t>
      </w:r>
    </w:p>
    <w:p w14:paraId="0F082AB8" w14:textId="77777777" w:rsidR="00BE1479" w:rsidRDefault="00BE1479" w:rsidP="00551795">
      <w:pPr>
        <w:pStyle w:val="BodyText"/>
        <w:spacing w:after="0"/>
        <w:rPr>
          <w:rStyle w:val="BodyTextChar"/>
          <w:rFonts w:cs="Arial"/>
        </w:rPr>
      </w:pPr>
      <w:r w:rsidRPr="00A23DE0">
        <w:rPr>
          <w:rStyle w:val="BodyTextChar"/>
          <w:rFonts w:cs="Arial"/>
        </w:rPr>
        <w:t>Ongoing</w:t>
      </w:r>
    </w:p>
    <w:p w14:paraId="7224F14F" w14:textId="77777777" w:rsidR="00A23DE0" w:rsidRDefault="00A23DE0" w:rsidP="00551795">
      <w:pPr>
        <w:pStyle w:val="BodyText"/>
        <w:spacing w:after="0"/>
        <w:rPr>
          <w:rStyle w:val="BodyTextChar"/>
          <w:rFonts w:cs="Arial"/>
        </w:rPr>
      </w:pPr>
    </w:p>
    <w:p w14:paraId="475B84F3" w14:textId="77777777" w:rsidR="00BE1479" w:rsidRPr="00A23DE0" w:rsidRDefault="00BE1479" w:rsidP="00551795">
      <w:pPr>
        <w:pStyle w:val="Heading5"/>
        <w:spacing w:before="0"/>
        <w:rPr>
          <w:rFonts w:cs="Arial"/>
        </w:rPr>
      </w:pPr>
      <w:r w:rsidRPr="00A23DE0">
        <w:rPr>
          <w:rFonts w:cs="Arial"/>
        </w:rPr>
        <w:t>Additional information</w:t>
      </w:r>
    </w:p>
    <w:p w14:paraId="25E92867" w14:textId="27D6229B" w:rsidR="00E17688" w:rsidRPr="003B14BF" w:rsidRDefault="53D6333F" w:rsidP="003B4DAD">
      <w:pPr>
        <w:pStyle w:val="Heading2"/>
      </w:pPr>
      <w:bookmarkStart w:id="85" w:name="_Toc178684350"/>
      <w:bookmarkStart w:id="86" w:name="_Toc180655733"/>
      <w:r w:rsidRPr="003B14BF">
        <w:t>Consultations are underway with internal committees, and the Employee Accessibility Forum also known as the People with Disabilities Network.</w:t>
      </w:r>
      <w:bookmarkEnd w:id="85"/>
      <w:bookmarkEnd w:id="86"/>
    </w:p>
    <w:p w14:paraId="4758A90C" w14:textId="77777777" w:rsidR="009E5496" w:rsidRPr="003B14BF" w:rsidRDefault="009E5496" w:rsidP="003B4DAD">
      <w:pPr>
        <w:pStyle w:val="Heading2"/>
      </w:pPr>
      <w:bookmarkStart w:id="87" w:name="_Toc180655734"/>
    </w:p>
    <w:p w14:paraId="3F8861C0" w14:textId="77777777" w:rsidR="009E5496" w:rsidRPr="003B14BF" w:rsidRDefault="009E5496" w:rsidP="009E5496">
      <w:pPr>
        <w:pStyle w:val="BodyText"/>
      </w:pPr>
    </w:p>
    <w:p w14:paraId="1C0E3C09" w14:textId="77777777" w:rsidR="00A227AE" w:rsidRPr="003B14BF" w:rsidRDefault="00A227AE" w:rsidP="00551795">
      <w:pPr>
        <w:pStyle w:val="Heading3"/>
        <w:spacing w:before="0" w:after="0"/>
        <w:rPr>
          <w:rFonts w:cs="Arial"/>
          <w:b w:val="0"/>
          <w:bCs w:val="0"/>
        </w:rPr>
      </w:pPr>
      <w:bookmarkStart w:id="88" w:name="_Toc149050595"/>
      <w:bookmarkStart w:id="89" w:name="_Toc178684352"/>
      <w:bookmarkStart w:id="90" w:name="_Toc180655735"/>
      <w:bookmarkEnd w:id="87"/>
    </w:p>
    <w:p w14:paraId="53623F19" w14:textId="77777777" w:rsidR="00A227AE" w:rsidRPr="003B14BF" w:rsidRDefault="00A227AE" w:rsidP="00A227AE">
      <w:pPr>
        <w:pStyle w:val="BodyText"/>
      </w:pPr>
    </w:p>
    <w:p w14:paraId="6FCC251A" w14:textId="77777777" w:rsidR="003B14BF" w:rsidRDefault="003B14BF" w:rsidP="003B4DAD">
      <w:pPr>
        <w:pStyle w:val="Heading2"/>
      </w:pPr>
    </w:p>
    <w:p w14:paraId="4B6F683A" w14:textId="77777777" w:rsidR="007B1374" w:rsidRPr="00A227AE" w:rsidRDefault="007B1374" w:rsidP="00A227AE">
      <w:pPr>
        <w:pStyle w:val="BodyText"/>
      </w:pPr>
    </w:p>
    <w:p w14:paraId="68C64DE3" w14:textId="77777777" w:rsidR="003B14BF" w:rsidRPr="003B14BF" w:rsidRDefault="003B14BF" w:rsidP="003B14BF">
      <w:pPr>
        <w:pStyle w:val="NoSpacing"/>
        <w:rPr>
          <w:rFonts w:ascii="Arial" w:hAnsi="Arial" w:cs="Arial"/>
          <w:b/>
          <w:bCs/>
        </w:rPr>
      </w:pPr>
      <w:r w:rsidRPr="003B14BF">
        <w:rPr>
          <w:rFonts w:ascii="Arial" w:hAnsi="Arial" w:cs="Arial"/>
          <w:b/>
          <w:bCs/>
        </w:rPr>
        <w:t>Information and Communication Technology (ICT)</w:t>
      </w:r>
    </w:p>
    <w:p w14:paraId="29F64BCA" w14:textId="77777777" w:rsidR="003B14BF" w:rsidRDefault="003B14BF" w:rsidP="00551795">
      <w:pPr>
        <w:pStyle w:val="Heading3"/>
        <w:spacing w:before="0" w:after="0"/>
        <w:rPr>
          <w:rFonts w:cs="Arial"/>
        </w:rPr>
      </w:pPr>
    </w:p>
    <w:p w14:paraId="2168D21F" w14:textId="43803ECE" w:rsidR="00BE1479" w:rsidRPr="00A23DE0" w:rsidRDefault="00BE1479" w:rsidP="00551795">
      <w:pPr>
        <w:pStyle w:val="Heading3"/>
        <w:spacing w:before="0" w:after="0"/>
        <w:rPr>
          <w:rFonts w:cs="Arial"/>
        </w:rPr>
      </w:pPr>
      <w:r w:rsidRPr="00A23DE0">
        <w:rPr>
          <w:rFonts w:cs="Arial"/>
        </w:rPr>
        <w:t>Goal 13: Access to CIHR information (information management) is increased.</w:t>
      </w:r>
      <w:bookmarkEnd w:id="88"/>
      <w:bookmarkEnd w:id="89"/>
      <w:bookmarkEnd w:id="90"/>
    </w:p>
    <w:p w14:paraId="21F228A1" w14:textId="77777777" w:rsidR="0071691E" w:rsidRDefault="0071691E" w:rsidP="00551795">
      <w:pPr>
        <w:pStyle w:val="Heading4"/>
        <w:spacing w:before="0" w:after="0"/>
        <w:rPr>
          <w:rFonts w:cs="Arial"/>
        </w:rPr>
      </w:pPr>
    </w:p>
    <w:p w14:paraId="4D51B2EC" w14:textId="497B8034" w:rsidR="00BE1479" w:rsidRPr="00A23DE0" w:rsidRDefault="00BE1479" w:rsidP="00551795">
      <w:pPr>
        <w:pStyle w:val="Heading4"/>
        <w:spacing w:before="0" w:after="0"/>
        <w:rPr>
          <w:rFonts w:cs="Arial"/>
        </w:rPr>
      </w:pPr>
      <w:r w:rsidRPr="00A23DE0">
        <w:rPr>
          <w:rFonts w:cs="Arial"/>
        </w:rPr>
        <w:t>Action 13.1: Complete project to digitize CIHR paper records.</w:t>
      </w:r>
    </w:p>
    <w:p w14:paraId="36E3F503" w14:textId="77777777" w:rsidR="0071691E" w:rsidRDefault="0071691E" w:rsidP="00551795">
      <w:pPr>
        <w:pStyle w:val="Heading5"/>
        <w:spacing w:before="0"/>
        <w:rPr>
          <w:rFonts w:cs="Arial"/>
        </w:rPr>
      </w:pPr>
    </w:p>
    <w:p w14:paraId="5249E266" w14:textId="620D64E1" w:rsidR="00BE1479" w:rsidRPr="00A23DE0" w:rsidRDefault="00510ED9" w:rsidP="00551795">
      <w:pPr>
        <w:pStyle w:val="Heading5"/>
        <w:spacing w:before="0"/>
        <w:rPr>
          <w:rFonts w:cs="Arial"/>
        </w:rPr>
      </w:pPr>
      <w:r w:rsidRPr="00A23DE0">
        <w:rPr>
          <w:rFonts w:cs="Arial"/>
        </w:rPr>
        <w:t>Description</w:t>
      </w:r>
    </w:p>
    <w:p w14:paraId="777F34A6" w14:textId="64F9AB28" w:rsidR="00BE1479" w:rsidRPr="00A23DE0" w:rsidRDefault="00BE1479" w:rsidP="00551795">
      <w:pPr>
        <w:pStyle w:val="BodyText"/>
        <w:spacing w:after="0"/>
        <w:rPr>
          <w:rFonts w:cs="Arial"/>
        </w:rPr>
      </w:pPr>
      <w:r w:rsidRPr="00A23DE0">
        <w:rPr>
          <w:rFonts w:cs="Arial"/>
        </w:rPr>
        <w:t>CIHR’s paper records are digitalized in accessible format in the Electronic Document and Records Management system.</w:t>
      </w:r>
    </w:p>
    <w:p w14:paraId="1957478E" w14:textId="77777777" w:rsidR="0071691E" w:rsidRDefault="0071691E" w:rsidP="00551795">
      <w:pPr>
        <w:pStyle w:val="Heading5"/>
        <w:spacing w:before="0"/>
        <w:rPr>
          <w:rFonts w:cs="Arial"/>
        </w:rPr>
      </w:pPr>
    </w:p>
    <w:p w14:paraId="6613BD16" w14:textId="623B55CB" w:rsidR="00BE1479" w:rsidRPr="00A23DE0" w:rsidRDefault="00BE1479" w:rsidP="00551795">
      <w:pPr>
        <w:pStyle w:val="Heading5"/>
        <w:spacing w:before="0"/>
        <w:rPr>
          <w:rFonts w:cs="Arial"/>
        </w:rPr>
      </w:pPr>
      <w:r w:rsidRPr="00A23DE0">
        <w:rPr>
          <w:rFonts w:cs="Arial"/>
        </w:rPr>
        <w:t>Timeline</w:t>
      </w:r>
    </w:p>
    <w:p w14:paraId="1E49EDB4" w14:textId="71E73407" w:rsidR="00BE1479" w:rsidRPr="00A23DE0" w:rsidRDefault="00BE1479" w:rsidP="00551795">
      <w:pPr>
        <w:pStyle w:val="BodyText"/>
        <w:spacing w:after="0"/>
        <w:rPr>
          <w:rFonts w:cs="Arial"/>
        </w:rPr>
      </w:pPr>
      <w:r w:rsidRPr="00A23DE0">
        <w:rPr>
          <w:rFonts w:cs="Arial"/>
        </w:rPr>
        <w:t>2023-2025</w:t>
      </w:r>
    </w:p>
    <w:p w14:paraId="53AE968A" w14:textId="77777777" w:rsidR="0071691E" w:rsidRDefault="0071691E" w:rsidP="00551795">
      <w:pPr>
        <w:pStyle w:val="Heading5"/>
        <w:spacing w:before="0"/>
        <w:rPr>
          <w:rFonts w:cs="Arial"/>
        </w:rPr>
      </w:pPr>
    </w:p>
    <w:p w14:paraId="1530DDC5" w14:textId="4460E143" w:rsidR="00BE1479" w:rsidRPr="00A23DE0" w:rsidRDefault="00BE1479" w:rsidP="00551795">
      <w:pPr>
        <w:pStyle w:val="Heading5"/>
        <w:spacing w:before="0"/>
        <w:rPr>
          <w:rFonts w:cs="Arial"/>
        </w:rPr>
      </w:pPr>
      <w:r w:rsidRPr="00A23DE0">
        <w:rPr>
          <w:rFonts w:cs="Arial"/>
        </w:rPr>
        <w:t>Status</w:t>
      </w:r>
    </w:p>
    <w:p w14:paraId="576F4365" w14:textId="7BB1DB6F" w:rsidR="00075F01" w:rsidRPr="00A23DE0" w:rsidRDefault="00BE1479" w:rsidP="00551795">
      <w:pPr>
        <w:pStyle w:val="BodyText"/>
        <w:spacing w:after="0"/>
        <w:rPr>
          <w:rStyle w:val="BodyTextChar"/>
          <w:rFonts w:cs="Arial"/>
        </w:rPr>
      </w:pPr>
      <w:r w:rsidRPr="00A23DE0">
        <w:rPr>
          <w:rStyle w:val="BodyTextChar"/>
          <w:rFonts w:cs="Arial"/>
        </w:rPr>
        <w:t>Ongoing</w:t>
      </w:r>
    </w:p>
    <w:p w14:paraId="73335384" w14:textId="77777777" w:rsidR="0071691E" w:rsidRDefault="0071691E" w:rsidP="00551795">
      <w:pPr>
        <w:pStyle w:val="Heading3"/>
        <w:spacing w:before="0" w:after="0"/>
        <w:rPr>
          <w:rFonts w:cs="Arial"/>
        </w:rPr>
      </w:pPr>
      <w:bookmarkStart w:id="91" w:name="_Toc149050596"/>
      <w:bookmarkStart w:id="92" w:name="_Toc178684353"/>
      <w:bookmarkStart w:id="93" w:name="_Toc180655736"/>
    </w:p>
    <w:p w14:paraId="3DA66D95" w14:textId="6BD205BF" w:rsidR="00BE1479" w:rsidRPr="00A23DE0" w:rsidRDefault="00BE1479" w:rsidP="00551795">
      <w:pPr>
        <w:pStyle w:val="Heading3"/>
        <w:spacing w:before="0" w:after="0"/>
        <w:rPr>
          <w:rFonts w:cs="Arial"/>
        </w:rPr>
      </w:pPr>
      <w:r w:rsidRPr="00A23DE0">
        <w:rPr>
          <w:rFonts w:cs="Arial"/>
        </w:rPr>
        <w:t>Goal 14: Existing technology is adapted, where possible, and updated to improve accessibility. New digital systems and technology purchased best meet accessibility requirements.</w:t>
      </w:r>
      <w:bookmarkEnd w:id="91"/>
      <w:bookmarkEnd w:id="92"/>
      <w:bookmarkEnd w:id="93"/>
    </w:p>
    <w:p w14:paraId="144AD0CE" w14:textId="77777777" w:rsidR="0071691E" w:rsidRDefault="0071691E" w:rsidP="00551795">
      <w:pPr>
        <w:pStyle w:val="Heading4"/>
        <w:spacing w:before="0" w:after="0"/>
        <w:rPr>
          <w:rFonts w:cs="Arial"/>
        </w:rPr>
      </w:pPr>
    </w:p>
    <w:p w14:paraId="34C6CB17" w14:textId="1317D4C9" w:rsidR="00BE1479" w:rsidRPr="00A23DE0" w:rsidRDefault="00BE1479" w:rsidP="00551795">
      <w:pPr>
        <w:pStyle w:val="Heading4"/>
        <w:spacing w:before="0" w:after="0"/>
        <w:rPr>
          <w:rFonts w:cs="Arial"/>
        </w:rPr>
      </w:pPr>
      <w:r w:rsidRPr="00A23DE0">
        <w:rPr>
          <w:rFonts w:cs="Arial"/>
        </w:rPr>
        <w:t>Action 14.1: Seek out emerging advancements in accessible technology.</w:t>
      </w:r>
    </w:p>
    <w:p w14:paraId="4BCC49E6" w14:textId="77777777" w:rsidR="0071691E" w:rsidRDefault="0071691E" w:rsidP="00551795">
      <w:pPr>
        <w:pStyle w:val="Heading5"/>
        <w:spacing w:before="0"/>
        <w:rPr>
          <w:rFonts w:cs="Arial"/>
        </w:rPr>
      </w:pPr>
    </w:p>
    <w:p w14:paraId="496A02A7" w14:textId="153921A4" w:rsidR="00BE1479" w:rsidRPr="00A23DE0" w:rsidRDefault="00510ED9" w:rsidP="00551795">
      <w:pPr>
        <w:pStyle w:val="Heading5"/>
        <w:spacing w:before="0"/>
        <w:rPr>
          <w:rFonts w:cs="Arial"/>
        </w:rPr>
      </w:pPr>
      <w:r w:rsidRPr="00A23DE0">
        <w:rPr>
          <w:rFonts w:cs="Arial"/>
        </w:rPr>
        <w:t>Description</w:t>
      </w:r>
    </w:p>
    <w:p w14:paraId="02F49D95" w14:textId="382AEF4F" w:rsidR="00BE1479" w:rsidRPr="00A23DE0" w:rsidRDefault="00BE1479" w:rsidP="00551795">
      <w:pPr>
        <w:pStyle w:val="BodyText"/>
        <w:spacing w:after="0"/>
        <w:rPr>
          <w:rFonts w:cs="Arial"/>
        </w:rPr>
      </w:pPr>
      <w:r w:rsidRPr="00A23DE0">
        <w:rPr>
          <w:rFonts w:cs="Arial"/>
        </w:rPr>
        <w:t>New tools to test accessibility are identified and procured to support CIHR’s accessibility efforts.</w:t>
      </w:r>
    </w:p>
    <w:p w14:paraId="4D5A9556" w14:textId="77777777" w:rsidR="0071691E" w:rsidRDefault="0071691E" w:rsidP="00551795">
      <w:pPr>
        <w:pStyle w:val="Heading5"/>
        <w:spacing w:before="0"/>
        <w:rPr>
          <w:rFonts w:cs="Arial"/>
        </w:rPr>
      </w:pPr>
    </w:p>
    <w:p w14:paraId="7D4E1998" w14:textId="773BD4AB" w:rsidR="00BE1479" w:rsidRPr="00A23DE0" w:rsidRDefault="00BE1479" w:rsidP="00551795">
      <w:pPr>
        <w:pStyle w:val="Heading5"/>
        <w:spacing w:before="0"/>
        <w:rPr>
          <w:rFonts w:cs="Arial"/>
        </w:rPr>
      </w:pPr>
      <w:r w:rsidRPr="00A23DE0">
        <w:rPr>
          <w:rFonts w:cs="Arial"/>
        </w:rPr>
        <w:t>Timeline</w:t>
      </w:r>
    </w:p>
    <w:p w14:paraId="3838CC77" w14:textId="583EE418" w:rsidR="00BE1479" w:rsidRPr="00A23DE0" w:rsidRDefault="00BE1479" w:rsidP="00551795">
      <w:pPr>
        <w:pStyle w:val="BodyText"/>
        <w:spacing w:after="0"/>
        <w:rPr>
          <w:rFonts w:cs="Arial"/>
        </w:rPr>
      </w:pPr>
      <w:r w:rsidRPr="00A23DE0">
        <w:rPr>
          <w:rFonts w:cs="Arial"/>
        </w:rPr>
        <w:t>2023-2024 and ongoing</w:t>
      </w:r>
    </w:p>
    <w:p w14:paraId="0F3DFEC8" w14:textId="77777777" w:rsidR="0071691E" w:rsidRDefault="0071691E" w:rsidP="00551795">
      <w:pPr>
        <w:pStyle w:val="Heading5"/>
        <w:spacing w:before="0"/>
        <w:rPr>
          <w:rFonts w:cs="Arial"/>
        </w:rPr>
      </w:pPr>
    </w:p>
    <w:p w14:paraId="7608BF87" w14:textId="271FEFC4" w:rsidR="00BE1479" w:rsidRPr="00A23DE0" w:rsidRDefault="00BE1479" w:rsidP="00551795">
      <w:pPr>
        <w:pStyle w:val="Heading5"/>
        <w:spacing w:before="0"/>
        <w:rPr>
          <w:rFonts w:cs="Arial"/>
        </w:rPr>
      </w:pPr>
      <w:r w:rsidRPr="00A23DE0">
        <w:rPr>
          <w:rFonts w:cs="Arial"/>
        </w:rPr>
        <w:t>Status</w:t>
      </w:r>
    </w:p>
    <w:p w14:paraId="48A89720" w14:textId="77777777" w:rsidR="00BE1479" w:rsidRPr="00A23DE0" w:rsidRDefault="00BE1479" w:rsidP="00551795">
      <w:pPr>
        <w:pStyle w:val="BodyText"/>
        <w:spacing w:after="0"/>
        <w:rPr>
          <w:rStyle w:val="BodyTextChar"/>
          <w:rFonts w:cs="Arial"/>
        </w:rPr>
      </w:pPr>
      <w:r w:rsidRPr="00A23DE0">
        <w:rPr>
          <w:rStyle w:val="BodyTextChar"/>
          <w:rFonts w:cs="Arial"/>
        </w:rPr>
        <w:t>Ongoing</w:t>
      </w:r>
    </w:p>
    <w:p w14:paraId="10F5E9DE" w14:textId="77777777" w:rsidR="0071691E" w:rsidRDefault="0071691E" w:rsidP="00551795">
      <w:pPr>
        <w:pStyle w:val="Heading5"/>
        <w:spacing w:before="0"/>
        <w:rPr>
          <w:rFonts w:cs="Arial"/>
        </w:rPr>
      </w:pPr>
    </w:p>
    <w:p w14:paraId="06BA94D9" w14:textId="58640A8F" w:rsidR="00BE1479" w:rsidRPr="00A23DE0" w:rsidRDefault="24445545" w:rsidP="00551795">
      <w:pPr>
        <w:pStyle w:val="Heading5"/>
        <w:spacing w:before="0"/>
        <w:rPr>
          <w:rFonts w:cs="Arial"/>
        </w:rPr>
      </w:pPr>
      <w:r w:rsidRPr="00A23DE0">
        <w:rPr>
          <w:rFonts w:cs="Arial"/>
        </w:rPr>
        <w:t>Additional information</w:t>
      </w:r>
    </w:p>
    <w:p w14:paraId="45E33202" w14:textId="7543514F" w:rsidR="061D3333" w:rsidRPr="00A23DE0" w:rsidRDefault="061D3333" w:rsidP="00551795">
      <w:pPr>
        <w:rPr>
          <w:rFonts w:ascii="Arial" w:hAnsi="Arial" w:cs="Arial"/>
        </w:rPr>
      </w:pPr>
      <w:r w:rsidRPr="00A23DE0">
        <w:rPr>
          <w:rFonts w:ascii="Arial" w:eastAsia="Arial" w:hAnsi="Arial" w:cs="Arial"/>
          <w:sz w:val="26"/>
          <w:szCs w:val="26"/>
        </w:rPr>
        <w:t>The Digital and Security Services Branch monitors advancements in accessible technologies and assess the feasibility to include new accessible technologies where possible to CIHR’s tools as required.</w:t>
      </w:r>
    </w:p>
    <w:p w14:paraId="7C97BA0C" w14:textId="5BEDD5F2" w:rsidR="00BE1479" w:rsidRPr="00A23DE0" w:rsidRDefault="00BE1479" w:rsidP="00551795">
      <w:pPr>
        <w:pStyle w:val="Heading4"/>
        <w:spacing w:before="0" w:after="0"/>
        <w:rPr>
          <w:rFonts w:cs="Arial"/>
        </w:rPr>
      </w:pPr>
      <w:r w:rsidRPr="00A23DE0">
        <w:rPr>
          <w:rFonts w:cs="Arial"/>
        </w:rPr>
        <w:lastRenderedPageBreak/>
        <w:t>Action 14.2: Continue to review existing CIHR systems for accessibility compliance.</w:t>
      </w:r>
    </w:p>
    <w:p w14:paraId="027FA85F" w14:textId="77777777" w:rsidR="0071691E" w:rsidRDefault="0071691E" w:rsidP="00551795">
      <w:pPr>
        <w:pStyle w:val="Heading5"/>
        <w:spacing w:before="0"/>
        <w:rPr>
          <w:rFonts w:cs="Arial"/>
        </w:rPr>
      </w:pPr>
    </w:p>
    <w:p w14:paraId="63C95665" w14:textId="45199BED" w:rsidR="00BE1479" w:rsidRPr="00A23DE0" w:rsidRDefault="00510ED9" w:rsidP="00551795">
      <w:pPr>
        <w:pStyle w:val="Heading5"/>
        <w:spacing w:before="0"/>
        <w:rPr>
          <w:rFonts w:cs="Arial"/>
        </w:rPr>
      </w:pPr>
      <w:r w:rsidRPr="00A23DE0">
        <w:rPr>
          <w:rFonts w:cs="Arial"/>
        </w:rPr>
        <w:t>Description</w:t>
      </w:r>
    </w:p>
    <w:p w14:paraId="3E043A3B" w14:textId="37B9890F" w:rsidR="00BE1479" w:rsidRPr="00A23DE0" w:rsidRDefault="00BE1479" w:rsidP="00551795">
      <w:pPr>
        <w:pStyle w:val="BodyText"/>
        <w:spacing w:after="0"/>
        <w:rPr>
          <w:rFonts w:cs="Arial"/>
        </w:rPr>
      </w:pPr>
      <w:r w:rsidRPr="00A23DE0">
        <w:rPr>
          <w:rFonts w:cs="Arial"/>
        </w:rPr>
        <w:t>CIHR systems are reviewed for accessibility and a plan is developed to address gaps in existing systems.</w:t>
      </w:r>
    </w:p>
    <w:p w14:paraId="7F0949FB" w14:textId="77777777" w:rsidR="0071691E" w:rsidRDefault="0071691E" w:rsidP="00551795">
      <w:pPr>
        <w:pStyle w:val="Heading5"/>
        <w:spacing w:before="0"/>
        <w:rPr>
          <w:rFonts w:cs="Arial"/>
        </w:rPr>
      </w:pPr>
    </w:p>
    <w:p w14:paraId="433AC598" w14:textId="766AECBF" w:rsidR="00BE1479" w:rsidRPr="00A23DE0" w:rsidRDefault="00BE1479" w:rsidP="00551795">
      <w:pPr>
        <w:pStyle w:val="Heading5"/>
        <w:spacing w:before="0"/>
        <w:rPr>
          <w:rFonts w:cs="Arial"/>
        </w:rPr>
      </w:pPr>
      <w:r w:rsidRPr="00A23DE0">
        <w:rPr>
          <w:rFonts w:cs="Arial"/>
        </w:rPr>
        <w:t>Timeline</w:t>
      </w:r>
    </w:p>
    <w:p w14:paraId="40BB4218" w14:textId="77777777" w:rsidR="00BE1479" w:rsidRPr="00A23DE0" w:rsidRDefault="00BE1479" w:rsidP="00551795">
      <w:pPr>
        <w:pStyle w:val="BodyText"/>
        <w:spacing w:after="0"/>
        <w:rPr>
          <w:rFonts w:cs="Arial"/>
        </w:rPr>
      </w:pPr>
      <w:r w:rsidRPr="00A23DE0">
        <w:rPr>
          <w:rFonts w:cs="Arial"/>
        </w:rPr>
        <w:t>2023-2024 and ongoing</w:t>
      </w:r>
    </w:p>
    <w:p w14:paraId="0E47155F" w14:textId="77777777" w:rsidR="0071691E" w:rsidRDefault="0071691E" w:rsidP="00551795">
      <w:pPr>
        <w:pStyle w:val="Heading5"/>
        <w:spacing w:before="0"/>
        <w:rPr>
          <w:rFonts w:cs="Arial"/>
        </w:rPr>
      </w:pPr>
    </w:p>
    <w:p w14:paraId="6AE35F71" w14:textId="22681700" w:rsidR="00BE1479" w:rsidRPr="00A23DE0" w:rsidRDefault="00BE1479" w:rsidP="00551795">
      <w:pPr>
        <w:pStyle w:val="Heading5"/>
        <w:spacing w:before="0"/>
        <w:rPr>
          <w:rFonts w:cs="Arial"/>
        </w:rPr>
      </w:pPr>
      <w:r w:rsidRPr="00A23DE0">
        <w:rPr>
          <w:rFonts w:cs="Arial"/>
        </w:rPr>
        <w:t>Status</w:t>
      </w:r>
    </w:p>
    <w:p w14:paraId="2FD17241" w14:textId="77777777" w:rsidR="00BE1479" w:rsidRPr="00A23DE0" w:rsidRDefault="00BE1479" w:rsidP="00551795">
      <w:pPr>
        <w:pStyle w:val="BodyText"/>
        <w:spacing w:after="0"/>
        <w:rPr>
          <w:rStyle w:val="BodyTextChar"/>
          <w:rFonts w:cs="Arial"/>
        </w:rPr>
      </w:pPr>
      <w:r w:rsidRPr="00A23DE0">
        <w:rPr>
          <w:rStyle w:val="BodyTextChar"/>
          <w:rFonts w:cs="Arial"/>
        </w:rPr>
        <w:t>Ongoing</w:t>
      </w:r>
    </w:p>
    <w:p w14:paraId="51A30A9A" w14:textId="77777777" w:rsidR="0071691E" w:rsidRDefault="0071691E" w:rsidP="00551795">
      <w:pPr>
        <w:pStyle w:val="Heading5"/>
        <w:spacing w:before="0"/>
        <w:rPr>
          <w:rFonts w:cs="Arial"/>
        </w:rPr>
      </w:pPr>
    </w:p>
    <w:p w14:paraId="1118F95D" w14:textId="580BA418" w:rsidR="00BE1479" w:rsidRPr="00A23DE0" w:rsidRDefault="00BE1479" w:rsidP="00551795">
      <w:pPr>
        <w:pStyle w:val="Heading5"/>
        <w:spacing w:before="0"/>
        <w:rPr>
          <w:rFonts w:cs="Arial"/>
        </w:rPr>
      </w:pPr>
      <w:r w:rsidRPr="00A23DE0">
        <w:rPr>
          <w:rFonts w:cs="Arial"/>
        </w:rPr>
        <w:t>Additional information</w:t>
      </w:r>
    </w:p>
    <w:p w14:paraId="06231EC9" w14:textId="0CBEA023" w:rsidR="00BE1479" w:rsidRDefault="2A35CF9C" w:rsidP="00551795">
      <w:pPr>
        <w:pStyle w:val="BodyText"/>
        <w:spacing w:after="0"/>
        <w:rPr>
          <w:rStyle w:val="BodyTextChar"/>
          <w:rFonts w:cs="Arial"/>
        </w:rPr>
      </w:pPr>
      <w:r w:rsidRPr="00A23DE0">
        <w:rPr>
          <w:rStyle w:val="BodyTextChar"/>
          <w:rFonts w:cs="Arial"/>
        </w:rPr>
        <w:t>Systems are being reviewed for accessibility. This analysis will inform the development of a plan to address gaps in existing systems in the coming years.</w:t>
      </w:r>
    </w:p>
    <w:p w14:paraId="04EA2099" w14:textId="77777777" w:rsidR="00B61781" w:rsidRPr="00A23DE0" w:rsidRDefault="00B61781" w:rsidP="00551795">
      <w:pPr>
        <w:pStyle w:val="BodyText"/>
        <w:spacing w:after="0"/>
        <w:rPr>
          <w:rStyle w:val="BodyTextChar"/>
          <w:rFonts w:cs="Arial"/>
        </w:rPr>
      </w:pPr>
    </w:p>
    <w:p w14:paraId="6593EAEF" w14:textId="59A0ACF6" w:rsidR="00121A66" w:rsidRPr="00A23DE0" w:rsidRDefault="00121A66" w:rsidP="00551795">
      <w:pPr>
        <w:pStyle w:val="Heading4"/>
        <w:spacing w:before="0" w:after="0"/>
        <w:rPr>
          <w:rFonts w:cs="Arial"/>
        </w:rPr>
      </w:pPr>
      <w:r w:rsidRPr="00A23DE0">
        <w:rPr>
          <w:rFonts w:cs="Arial"/>
        </w:rPr>
        <w:t>Action 14.3: Confirm the accessibility compliance of the Tri-Agency Grant Management Solution (TGMS).</w:t>
      </w:r>
    </w:p>
    <w:p w14:paraId="21D00ED0" w14:textId="77777777" w:rsidR="007A3F38" w:rsidRPr="00A23DE0" w:rsidRDefault="007A3F38" w:rsidP="00551795">
      <w:pPr>
        <w:pStyle w:val="Heading5"/>
        <w:spacing w:before="0"/>
        <w:rPr>
          <w:rFonts w:cs="Arial"/>
        </w:rPr>
      </w:pPr>
    </w:p>
    <w:p w14:paraId="76A8D0A0" w14:textId="5C00D019" w:rsidR="00121A66" w:rsidRPr="00A23DE0" w:rsidRDefault="00510ED9" w:rsidP="00551795">
      <w:pPr>
        <w:pStyle w:val="Heading5"/>
        <w:spacing w:before="0"/>
        <w:rPr>
          <w:rFonts w:cs="Arial"/>
        </w:rPr>
      </w:pPr>
      <w:r w:rsidRPr="00A23DE0">
        <w:rPr>
          <w:rFonts w:cs="Arial"/>
        </w:rPr>
        <w:t>Description</w:t>
      </w:r>
    </w:p>
    <w:p w14:paraId="7EAEDF24" w14:textId="72BF2583" w:rsidR="00121A66" w:rsidRPr="00A23DE0" w:rsidRDefault="007A3F38" w:rsidP="00551795">
      <w:pPr>
        <w:pStyle w:val="Heading5"/>
        <w:spacing w:before="0"/>
        <w:rPr>
          <w:rFonts w:cs="Arial"/>
          <w:b w:val="0"/>
          <w:bCs/>
          <w:i w:val="0"/>
          <w:iCs/>
        </w:rPr>
      </w:pPr>
      <w:r w:rsidRPr="00A23DE0">
        <w:rPr>
          <w:rFonts w:cs="Arial"/>
          <w:b w:val="0"/>
          <w:bCs/>
          <w:i w:val="0"/>
          <w:iCs/>
        </w:rPr>
        <w:t>The Tri-Agency Grant Management Solution (TGMS)</w:t>
      </w:r>
      <w:r w:rsidR="00121A66" w:rsidRPr="00A23DE0">
        <w:rPr>
          <w:rFonts w:cs="Arial"/>
          <w:b w:val="0"/>
          <w:bCs/>
          <w:i w:val="0"/>
          <w:iCs/>
        </w:rPr>
        <w:t xml:space="preserve"> development criteria are compliant to accessibility standards.</w:t>
      </w:r>
    </w:p>
    <w:p w14:paraId="7ED14B02" w14:textId="15B36C54" w:rsidR="00121A66" w:rsidRPr="00A23DE0" w:rsidRDefault="00121A66" w:rsidP="00551795">
      <w:pPr>
        <w:pStyle w:val="Heading5"/>
        <w:spacing w:before="0"/>
        <w:rPr>
          <w:rFonts w:cs="Arial"/>
          <w:b w:val="0"/>
          <w:bCs/>
          <w:i w:val="0"/>
          <w:iCs/>
        </w:rPr>
      </w:pPr>
      <w:r w:rsidRPr="00A23DE0">
        <w:rPr>
          <w:rFonts w:cs="Arial"/>
          <w:b w:val="0"/>
          <w:bCs/>
          <w:i w:val="0"/>
          <w:iCs/>
        </w:rPr>
        <w:t>Tests performed during the development phase demonstrate compliance to accessibility standards.</w:t>
      </w:r>
    </w:p>
    <w:p w14:paraId="738460B1" w14:textId="77777777" w:rsidR="00121A66" w:rsidRPr="00A23DE0" w:rsidRDefault="00121A66" w:rsidP="00551795">
      <w:pPr>
        <w:pStyle w:val="BodyText"/>
        <w:spacing w:after="0"/>
        <w:rPr>
          <w:rFonts w:cs="Arial"/>
        </w:rPr>
      </w:pPr>
    </w:p>
    <w:p w14:paraId="709A2C04" w14:textId="5D2F68B8" w:rsidR="00121A66" w:rsidRPr="00A23DE0" w:rsidRDefault="00121A66" w:rsidP="00551795">
      <w:pPr>
        <w:pStyle w:val="Heading5"/>
        <w:spacing w:before="0"/>
        <w:rPr>
          <w:rFonts w:cs="Arial"/>
        </w:rPr>
      </w:pPr>
      <w:r w:rsidRPr="00A23DE0">
        <w:rPr>
          <w:rFonts w:cs="Arial"/>
        </w:rPr>
        <w:t>Timeline</w:t>
      </w:r>
    </w:p>
    <w:p w14:paraId="65978BFD" w14:textId="5AABBAEA" w:rsidR="00121A66" w:rsidRPr="00A23DE0" w:rsidRDefault="00121A66" w:rsidP="00551795">
      <w:pPr>
        <w:pStyle w:val="BodyText"/>
        <w:spacing w:after="0"/>
        <w:rPr>
          <w:rFonts w:cs="Arial"/>
        </w:rPr>
      </w:pPr>
      <w:r w:rsidRPr="00A23DE0">
        <w:rPr>
          <w:rFonts w:cs="Arial"/>
        </w:rPr>
        <w:t>2024-2026</w:t>
      </w:r>
    </w:p>
    <w:p w14:paraId="3D379C3F" w14:textId="77777777" w:rsidR="0071691E" w:rsidRDefault="0071691E" w:rsidP="00551795">
      <w:pPr>
        <w:pStyle w:val="Heading5"/>
        <w:spacing w:before="0"/>
        <w:rPr>
          <w:rFonts w:cs="Arial"/>
        </w:rPr>
      </w:pPr>
    </w:p>
    <w:p w14:paraId="01E2508A" w14:textId="76DAA6A2" w:rsidR="00121A66" w:rsidRPr="00A23DE0" w:rsidRDefault="00121A66" w:rsidP="00551795">
      <w:pPr>
        <w:pStyle w:val="Heading5"/>
        <w:spacing w:before="0"/>
        <w:rPr>
          <w:rFonts w:cs="Arial"/>
        </w:rPr>
      </w:pPr>
      <w:r w:rsidRPr="00A23DE0">
        <w:rPr>
          <w:rFonts w:cs="Arial"/>
        </w:rPr>
        <w:t>Status</w:t>
      </w:r>
    </w:p>
    <w:p w14:paraId="623879A0" w14:textId="72B5EDD1" w:rsidR="00121A66" w:rsidRPr="00A23DE0" w:rsidRDefault="007A3F38" w:rsidP="00551795">
      <w:pPr>
        <w:pStyle w:val="BodyText"/>
        <w:spacing w:after="0"/>
        <w:rPr>
          <w:rStyle w:val="BodyTextChar"/>
          <w:rFonts w:cs="Arial"/>
        </w:rPr>
      </w:pPr>
      <w:r w:rsidRPr="00A23DE0">
        <w:rPr>
          <w:rStyle w:val="BodyTextChar"/>
          <w:rFonts w:cs="Arial"/>
        </w:rPr>
        <w:t xml:space="preserve">Not </w:t>
      </w:r>
      <w:r w:rsidR="00692B34" w:rsidRPr="00A23DE0">
        <w:rPr>
          <w:rStyle w:val="BodyTextChar"/>
          <w:rFonts w:cs="Arial"/>
        </w:rPr>
        <w:t>initiated</w:t>
      </w:r>
    </w:p>
    <w:p w14:paraId="4560803E" w14:textId="77777777" w:rsidR="0071691E" w:rsidRDefault="0071691E" w:rsidP="00551795">
      <w:pPr>
        <w:pStyle w:val="Heading5"/>
        <w:spacing w:before="0"/>
        <w:rPr>
          <w:rFonts w:cs="Arial"/>
        </w:rPr>
      </w:pPr>
    </w:p>
    <w:p w14:paraId="2B9ED182" w14:textId="1971FF6C" w:rsidR="00121A66" w:rsidRPr="00A23DE0" w:rsidRDefault="00121A66" w:rsidP="00551795">
      <w:pPr>
        <w:pStyle w:val="Heading5"/>
        <w:spacing w:before="0"/>
        <w:rPr>
          <w:rFonts w:cs="Arial"/>
        </w:rPr>
      </w:pPr>
      <w:r w:rsidRPr="00A23DE0">
        <w:rPr>
          <w:rFonts w:cs="Arial"/>
        </w:rPr>
        <w:t>Additional information</w:t>
      </w:r>
    </w:p>
    <w:p w14:paraId="2CFE8701" w14:textId="6AF138AA" w:rsidR="7C692D32" w:rsidRPr="00A23DE0" w:rsidRDefault="007A3F38" w:rsidP="00551795">
      <w:pPr>
        <w:pStyle w:val="BodyText"/>
        <w:spacing w:after="0"/>
        <w:rPr>
          <w:rStyle w:val="BodyTextChar"/>
          <w:rFonts w:cs="Arial"/>
        </w:rPr>
      </w:pPr>
      <w:r w:rsidRPr="00A23DE0">
        <w:rPr>
          <w:rStyle w:val="BodyTextChar"/>
          <w:rFonts w:cs="Arial"/>
        </w:rPr>
        <w:t>The</w:t>
      </w:r>
      <w:r w:rsidR="00297F8A" w:rsidRPr="00A23DE0">
        <w:rPr>
          <w:rStyle w:val="BodyTextChar"/>
          <w:rFonts w:cs="Arial"/>
        </w:rPr>
        <w:t xml:space="preserve"> TGMS project is not far enough along to begin this work.</w:t>
      </w:r>
    </w:p>
    <w:p w14:paraId="700AB4C0" w14:textId="77777777" w:rsidR="0071691E" w:rsidRDefault="0071691E" w:rsidP="00551795">
      <w:pPr>
        <w:pStyle w:val="Heading4"/>
        <w:spacing w:before="0" w:after="0"/>
        <w:rPr>
          <w:rFonts w:cs="Arial"/>
        </w:rPr>
      </w:pPr>
    </w:p>
    <w:p w14:paraId="26E12797" w14:textId="2224923B" w:rsidR="00121A66" w:rsidRPr="00A23DE0" w:rsidRDefault="00121A66" w:rsidP="00551795">
      <w:pPr>
        <w:pStyle w:val="Heading4"/>
        <w:spacing w:before="0" w:after="0"/>
        <w:rPr>
          <w:rFonts w:cs="Arial"/>
        </w:rPr>
      </w:pPr>
      <w:r w:rsidRPr="00A23DE0">
        <w:rPr>
          <w:rFonts w:cs="Arial"/>
        </w:rPr>
        <w:t>Action 14.4: Assess the need for hands-on technical support for teleworking (outside NCR) employees.</w:t>
      </w:r>
    </w:p>
    <w:p w14:paraId="26B89968" w14:textId="77777777" w:rsidR="00121A66" w:rsidRPr="00A23DE0" w:rsidRDefault="00121A66" w:rsidP="00551795">
      <w:pPr>
        <w:pStyle w:val="BodyText"/>
        <w:spacing w:after="0"/>
        <w:rPr>
          <w:rFonts w:cs="Arial"/>
        </w:rPr>
      </w:pPr>
    </w:p>
    <w:p w14:paraId="12E2048C" w14:textId="716A2452" w:rsidR="00121A66" w:rsidRPr="00A23DE0" w:rsidRDefault="00510ED9" w:rsidP="00551795">
      <w:pPr>
        <w:pStyle w:val="Heading5"/>
        <w:spacing w:before="0"/>
        <w:rPr>
          <w:rFonts w:cs="Arial"/>
        </w:rPr>
      </w:pPr>
      <w:r w:rsidRPr="00A23DE0">
        <w:rPr>
          <w:rFonts w:cs="Arial"/>
        </w:rPr>
        <w:t>Description</w:t>
      </w:r>
    </w:p>
    <w:p w14:paraId="07F43A82" w14:textId="1BE37608" w:rsidR="00121A66" w:rsidRPr="00A23DE0" w:rsidRDefault="00121A66" w:rsidP="00551795">
      <w:pPr>
        <w:pStyle w:val="BodyText"/>
        <w:spacing w:after="0"/>
        <w:rPr>
          <w:rFonts w:cs="Arial"/>
        </w:rPr>
      </w:pPr>
      <w:r w:rsidRPr="00A23DE0">
        <w:rPr>
          <w:rFonts w:cs="Arial"/>
        </w:rPr>
        <w:t>An assessment is conducted to identify the needs for technical support for teleworking employees outside the NCR.</w:t>
      </w:r>
    </w:p>
    <w:p w14:paraId="57D0486C" w14:textId="77777777" w:rsidR="0071691E" w:rsidRDefault="0071691E" w:rsidP="00551795">
      <w:pPr>
        <w:pStyle w:val="Heading5"/>
        <w:spacing w:before="0"/>
        <w:rPr>
          <w:rFonts w:cs="Arial"/>
        </w:rPr>
      </w:pPr>
    </w:p>
    <w:p w14:paraId="3F753623" w14:textId="65C5295A" w:rsidR="00121A66" w:rsidRPr="00A23DE0" w:rsidRDefault="00121A66" w:rsidP="00551795">
      <w:pPr>
        <w:pStyle w:val="Heading5"/>
        <w:spacing w:before="0"/>
        <w:rPr>
          <w:rFonts w:cs="Arial"/>
        </w:rPr>
      </w:pPr>
      <w:r w:rsidRPr="00A23DE0">
        <w:rPr>
          <w:rFonts w:cs="Arial"/>
        </w:rPr>
        <w:t>Timeline</w:t>
      </w:r>
    </w:p>
    <w:p w14:paraId="0EAABD4D" w14:textId="24E5E39C" w:rsidR="00121A66" w:rsidRPr="00A23DE0" w:rsidRDefault="00121A66" w:rsidP="00551795">
      <w:pPr>
        <w:pStyle w:val="BodyText"/>
        <w:spacing w:after="0"/>
        <w:rPr>
          <w:rFonts w:cs="Arial"/>
        </w:rPr>
      </w:pPr>
      <w:r w:rsidRPr="00A23DE0">
        <w:rPr>
          <w:rFonts w:cs="Arial"/>
        </w:rPr>
        <w:t>2024-2025</w:t>
      </w:r>
    </w:p>
    <w:p w14:paraId="3EF29365" w14:textId="77777777" w:rsidR="0071691E" w:rsidRDefault="0071691E" w:rsidP="00551795">
      <w:pPr>
        <w:pStyle w:val="Heading5"/>
        <w:spacing w:before="0"/>
        <w:rPr>
          <w:rFonts w:cs="Arial"/>
        </w:rPr>
      </w:pPr>
    </w:p>
    <w:p w14:paraId="472CEB9E" w14:textId="67F50CA2" w:rsidR="00121A66" w:rsidRPr="00A23DE0" w:rsidRDefault="00121A66" w:rsidP="00551795">
      <w:pPr>
        <w:pStyle w:val="Heading5"/>
        <w:spacing w:before="0"/>
        <w:rPr>
          <w:rFonts w:cs="Arial"/>
        </w:rPr>
      </w:pPr>
      <w:r w:rsidRPr="00A23DE0">
        <w:rPr>
          <w:rFonts w:cs="Arial"/>
        </w:rPr>
        <w:t>Status</w:t>
      </w:r>
    </w:p>
    <w:p w14:paraId="2157F287" w14:textId="1AADEAAA" w:rsidR="00121A66" w:rsidRPr="00A23DE0" w:rsidRDefault="00AF0886" w:rsidP="00551795">
      <w:pPr>
        <w:pStyle w:val="BodyText"/>
        <w:spacing w:after="0"/>
        <w:rPr>
          <w:rStyle w:val="BodyTextChar"/>
          <w:rFonts w:cs="Arial"/>
          <w:color w:val="000000" w:themeColor="text1"/>
        </w:rPr>
      </w:pPr>
      <w:r w:rsidRPr="00A23DE0">
        <w:rPr>
          <w:rStyle w:val="BodyTextChar"/>
          <w:rFonts w:cs="Arial"/>
          <w:color w:val="000000" w:themeColor="text1"/>
        </w:rPr>
        <w:t>Complete</w:t>
      </w:r>
      <w:r w:rsidR="00A861CA" w:rsidRPr="00A23DE0">
        <w:rPr>
          <w:rStyle w:val="BodyTextChar"/>
          <w:rFonts w:cs="Arial"/>
          <w:color w:val="000000" w:themeColor="text1"/>
        </w:rPr>
        <w:t>d</w:t>
      </w:r>
    </w:p>
    <w:p w14:paraId="4AAD75B8" w14:textId="77777777" w:rsidR="0071691E" w:rsidRDefault="0071691E" w:rsidP="00551795">
      <w:pPr>
        <w:pStyle w:val="Heading5"/>
        <w:spacing w:before="0"/>
        <w:rPr>
          <w:rFonts w:cs="Arial"/>
        </w:rPr>
      </w:pPr>
    </w:p>
    <w:p w14:paraId="45FFEE9F" w14:textId="7B0D5CC9" w:rsidR="00121A66" w:rsidRPr="00A23DE0" w:rsidRDefault="00121A66" w:rsidP="00551795">
      <w:pPr>
        <w:pStyle w:val="Heading5"/>
        <w:spacing w:before="0"/>
        <w:rPr>
          <w:rFonts w:cs="Arial"/>
        </w:rPr>
      </w:pPr>
      <w:r w:rsidRPr="00A23DE0">
        <w:rPr>
          <w:rFonts w:cs="Arial"/>
        </w:rPr>
        <w:t>Additional information</w:t>
      </w:r>
    </w:p>
    <w:p w14:paraId="26CC4A79" w14:textId="33FF9902" w:rsidR="00121A66" w:rsidRPr="00A23DE0" w:rsidRDefault="00190A8C" w:rsidP="00551795">
      <w:pPr>
        <w:pStyle w:val="BodyText"/>
        <w:spacing w:after="0"/>
        <w:rPr>
          <w:rStyle w:val="BodyTextChar"/>
          <w:rFonts w:cs="Arial"/>
        </w:rPr>
      </w:pPr>
      <w:r w:rsidRPr="00A23DE0">
        <w:rPr>
          <w:rFonts w:cs="Arial"/>
        </w:rPr>
        <w:t xml:space="preserve">CIHR has established a system to provide a technician on a case-by-case basis for hands-on technical assistance related to </w:t>
      </w:r>
      <w:r w:rsidR="002A2F39" w:rsidRPr="00A23DE0">
        <w:rPr>
          <w:rFonts w:cs="Arial"/>
        </w:rPr>
        <w:t>accessibility.</w:t>
      </w:r>
    </w:p>
    <w:p w14:paraId="73763B01" w14:textId="77777777" w:rsidR="0071691E" w:rsidRDefault="0071691E" w:rsidP="00551795">
      <w:pPr>
        <w:pStyle w:val="Heading3"/>
        <w:spacing w:before="0" w:after="0"/>
        <w:rPr>
          <w:rFonts w:cs="Arial"/>
        </w:rPr>
      </w:pPr>
      <w:bookmarkStart w:id="94" w:name="_Toc149050597"/>
      <w:bookmarkStart w:id="95" w:name="_Toc178684354"/>
      <w:bookmarkStart w:id="96" w:name="_Toc180655737"/>
    </w:p>
    <w:p w14:paraId="10068ED4" w14:textId="7B89E07E" w:rsidR="00250D88" w:rsidRPr="00A23DE0" w:rsidRDefault="00250D88" w:rsidP="00551795">
      <w:pPr>
        <w:pStyle w:val="Heading3"/>
        <w:spacing w:before="0" w:after="0"/>
        <w:rPr>
          <w:rFonts w:cs="Arial"/>
        </w:rPr>
      </w:pPr>
      <w:r w:rsidRPr="00A23DE0">
        <w:rPr>
          <w:rFonts w:cs="Arial"/>
        </w:rPr>
        <w:t xml:space="preserve">Goal 15: Websites and </w:t>
      </w:r>
      <w:r w:rsidR="00225473" w:rsidRPr="00A23DE0">
        <w:rPr>
          <w:rFonts w:cs="Arial"/>
        </w:rPr>
        <w:t>W</w:t>
      </w:r>
      <w:r w:rsidRPr="00A23DE0">
        <w:rPr>
          <w:rFonts w:cs="Arial"/>
        </w:rPr>
        <w:t>eb-related tools and templates meet technical/functional accessibility requirements for use by employees and external users.</w:t>
      </w:r>
      <w:bookmarkEnd w:id="94"/>
      <w:bookmarkEnd w:id="95"/>
      <w:bookmarkEnd w:id="96"/>
    </w:p>
    <w:p w14:paraId="585B3425" w14:textId="77777777" w:rsidR="0071691E" w:rsidRDefault="0071691E" w:rsidP="00551795">
      <w:pPr>
        <w:pStyle w:val="Heading4"/>
        <w:spacing w:before="0" w:after="0"/>
        <w:rPr>
          <w:rFonts w:cs="Arial"/>
        </w:rPr>
      </w:pPr>
    </w:p>
    <w:p w14:paraId="66A21F33" w14:textId="19C291AC" w:rsidR="00250D88" w:rsidRPr="00A23DE0" w:rsidRDefault="00250D88" w:rsidP="00551795">
      <w:pPr>
        <w:pStyle w:val="Heading4"/>
        <w:spacing w:before="0" w:after="0"/>
        <w:rPr>
          <w:rFonts w:cs="Arial"/>
        </w:rPr>
      </w:pPr>
      <w:r w:rsidRPr="00A23DE0">
        <w:rPr>
          <w:rFonts w:cs="Arial"/>
        </w:rPr>
        <w:t>Action 15.1: Conduct an accessibility review of websites and templates.</w:t>
      </w:r>
    </w:p>
    <w:p w14:paraId="311C8EC8" w14:textId="77777777" w:rsidR="0071691E" w:rsidRDefault="0071691E" w:rsidP="00551795">
      <w:pPr>
        <w:pStyle w:val="Heading5"/>
        <w:spacing w:before="0"/>
        <w:rPr>
          <w:rFonts w:cs="Arial"/>
        </w:rPr>
      </w:pPr>
    </w:p>
    <w:p w14:paraId="7493CC9A" w14:textId="3DEC6647" w:rsidR="00250D88" w:rsidRPr="00A23DE0" w:rsidRDefault="00510ED9" w:rsidP="00551795">
      <w:pPr>
        <w:pStyle w:val="Heading5"/>
        <w:spacing w:before="0"/>
        <w:rPr>
          <w:rFonts w:cs="Arial"/>
        </w:rPr>
      </w:pPr>
      <w:r w:rsidRPr="00A23DE0">
        <w:rPr>
          <w:rFonts w:cs="Arial"/>
        </w:rPr>
        <w:t>Description</w:t>
      </w:r>
    </w:p>
    <w:p w14:paraId="651D316B" w14:textId="185F93CA" w:rsidR="00250D88" w:rsidRPr="00A23DE0" w:rsidRDefault="00250D88" w:rsidP="00551795">
      <w:pPr>
        <w:pStyle w:val="BodyText"/>
        <w:spacing w:after="0"/>
        <w:rPr>
          <w:rFonts w:cs="Arial"/>
        </w:rPr>
      </w:pPr>
      <w:r w:rsidRPr="00A23DE0">
        <w:rPr>
          <w:rFonts w:cs="Arial"/>
        </w:rPr>
        <w:t>A workplan is developed to review CIHR’s website and communication templates to ensure compliance to accessibility standards. Guidance documents are also prepared to support CIHR employees in developing accessible products.</w:t>
      </w:r>
    </w:p>
    <w:p w14:paraId="67C0287A" w14:textId="77777777" w:rsidR="0071691E" w:rsidRDefault="0071691E" w:rsidP="00551795">
      <w:pPr>
        <w:pStyle w:val="Heading5"/>
        <w:spacing w:before="0"/>
        <w:rPr>
          <w:rFonts w:cs="Arial"/>
        </w:rPr>
      </w:pPr>
    </w:p>
    <w:p w14:paraId="2BFDD148" w14:textId="2F9E5218" w:rsidR="00250D88" w:rsidRPr="00A23DE0" w:rsidRDefault="00250D88" w:rsidP="00551795">
      <w:pPr>
        <w:pStyle w:val="Heading5"/>
        <w:spacing w:before="0"/>
        <w:rPr>
          <w:rFonts w:cs="Arial"/>
        </w:rPr>
      </w:pPr>
      <w:r w:rsidRPr="00A23DE0">
        <w:rPr>
          <w:rFonts w:cs="Arial"/>
        </w:rPr>
        <w:t>Timeline</w:t>
      </w:r>
    </w:p>
    <w:p w14:paraId="435270DA" w14:textId="77777777" w:rsidR="00250D88" w:rsidRPr="00A23DE0" w:rsidRDefault="00250D88" w:rsidP="00551795">
      <w:pPr>
        <w:pStyle w:val="BodyText"/>
        <w:spacing w:after="0"/>
        <w:rPr>
          <w:rFonts w:cs="Arial"/>
        </w:rPr>
      </w:pPr>
      <w:r w:rsidRPr="00A23DE0">
        <w:rPr>
          <w:rFonts w:cs="Arial"/>
        </w:rPr>
        <w:t>2023-2024 and ongoing</w:t>
      </w:r>
    </w:p>
    <w:p w14:paraId="4073D174" w14:textId="77777777" w:rsidR="0071691E" w:rsidRDefault="0071691E" w:rsidP="00551795">
      <w:pPr>
        <w:pStyle w:val="Heading5"/>
        <w:spacing w:before="0"/>
        <w:rPr>
          <w:rFonts w:cs="Arial"/>
        </w:rPr>
      </w:pPr>
    </w:p>
    <w:p w14:paraId="4CC02FCA" w14:textId="51DDAE48" w:rsidR="00250D88" w:rsidRPr="00A23DE0" w:rsidRDefault="00250D88" w:rsidP="00551795">
      <w:pPr>
        <w:pStyle w:val="Heading5"/>
        <w:spacing w:before="0"/>
        <w:rPr>
          <w:rFonts w:cs="Arial"/>
        </w:rPr>
      </w:pPr>
      <w:r w:rsidRPr="00A23DE0">
        <w:rPr>
          <w:rFonts w:cs="Arial"/>
        </w:rPr>
        <w:t>Status</w:t>
      </w:r>
    </w:p>
    <w:p w14:paraId="03F63500" w14:textId="77777777" w:rsidR="00250D88" w:rsidRPr="00A23DE0" w:rsidRDefault="00250D88" w:rsidP="00551795">
      <w:pPr>
        <w:pStyle w:val="BodyText"/>
        <w:spacing w:after="0"/>
        <w:rPr>
          <w:rStyle w:val="BodyTextChar"/>
          <w:rFonts w:cs="Arial"/>
        </w:rPr>
      </w:pPr>
      <w:r w:rsidRPr="00A23DE0">
        <w:rPr>
          <w:rStyle w:val="BodyTextChar"/>
          <w:rFonts w:cs="Arial"/>
        </w:rPr>
        <w:t>Ongoing</w:t>
      </w:r>
    </w:p>
    <w:p w14:paraId="7DA1D18D" w14:textId="77777777" w:rsidR="0071691E" w:rsidRDefault="0071691E" w:rsidP="00551795">
      <w:pPr>
        <w:pStyle w:val="Heading5"/>
        <w:spacing w:before="0"/>
        <w:rPr>
          <w:rFonts w:cs="Arial"/>
        </w:rPr>
      </w:pPr>
    </w:p>
    <w:p w14:paraId="175BE199" w14:textId="36372C0D" w:rsidR="00250D88" w:rsidRPr="00A23DE0" w:rsidRDefault="00250D88" w:rsidP="00551795">
      <w:pPr>
        <w:pStyle w:val="Heading5"/>
        <w:spacing w:before="0"/>
        <w:rPr>
          <w:rFonts w:cs="Arial"/>
        </w:rPr>
      </w:pPr>
      <w:r w:rsidRPr="00A23DE0">
        <w:rPr>
          <w:rFonts w:cs="Arial"/>
        </w:rPr>
        <w:t>Additional information</w:t>
      </w:r>
    </w:p>
    <w:p w14:paraId="55DDAD36" w14:textId="177B7963" w:rsidR="00297F8A" w:rsidRPr="00A23DE0" w:rsidRDefault="007A3F38" w:rsidP="00551795">
      <w:pPr>
        <w:pStyle w:val="Heading4"/>
        <w:spacing w:before="0" w:after="0"/>
        <w:rPr>
          <w:rFonts w:cs="Arial"/>
          <w:i w:val="0"/>
          <w:iCs w:val="0"/>
          <w:sz w:val="26"/>
          <w:szCs w:val="26"/>
        </w:rPr>
      </w:pPr>
      <w:r w:rsidRPr="00A23DE0">
        <w:rPr>
          <w:rFonts w:cs="Arial"/>
          <w:i w:val="0"/>
          <w:iCs w:val="0"/>
          <w:sz w:val="26"/>
          <w:szCs w:val="26"/>
        </w:rPr>
        <w:t>CIHR is reviewing its</w:t>
      </w:r>
      <w:r w:rsidR="00297F8A" w:rsidRPr="00A23DE0">
        <w:rPr>
          <w:rFonts w:cs="Arial"/>
          <w:i w:val="0"/>
          <w:iCs w:val="0"/>
          <w:sz w:val="26"/>
          <w:szCs w:val="26"/>
        </w:rPr>
        <w:t xml:space="preserve"> website and communications template to improve accessibility. Guidance documents, including governance templates, are being developed </w:t>
      </w:r>
      <w:r w:rsidR="004434F4" w:rsidRPr="00A23DE0">
        <w:rPr>
          <w:rFonts w:cs="Arial"/>
          <w:i w:val="0"/>
          <w:iCs w:val="0"/>
          <w:sz w:val="26"/>
          <w:szCs w:val="26"/>
        </w:rPr>
        <w:t xml:space="preserve">as evergreen resources </w:t>
      </w:r>
      <w:r w:rsidR="00297F8A" w:rsidRPr="00A23DE0">
        <w:rPr>
          <w:rFonts w:cs="Arial"/>
          <w:i w:val="0"/>
          <w:iCs w:val="0"/>
          <w:sz w:val="26"/>
          <w:szCs w:val="26"/>
        </w:rPr>
        <w:t xml:space="preserve">to help employees in the integration of accessibility best practices in their </w:t>
      </w:r>
      <w:r w:rsidRPr="00A23DE0">
        <w:rPr>
          <w:rFonts w:cs="Arial"/>
          <w:i w:val="0"/>
          <w:iCs w:val="0"/>
          <w:sz w:val="26"/>
          <w:szCs w:val="26"/>
        </w:rPr>
        <w:t>daily operations.</w:t>
      </w:r>
    </w:p>
    <w:p w14:paraId="0F5EF8F8" w14:textId="77777777" w:rsidR="0071691E" w:rsidRDefault="0071691E" w:rsidP="00551795">
      <w:pPr>
        <w:pStyle w:val="Heading4"/>
        <w:spacing w:before="0" w:after="0"/>
        <w:rPr>
          <w:rFonts w:cs="Arial"/>
        </w:rPr>
      </w:pPr>
    </w:p>
    <w:p w14:paraId="1A52415E" w14:textId="43F0FE77" w:rsidR="00250D88" w:rsidRPr="00A23DE0" w:rsidRDefault="00250D88" w:rsidP="00551795">
      <w:pPr>
        <w:pStyle w:val="Heading4"/>
        <w:spacing w:before="0" w:after="0"/>
        <w:rPr>
          <w:rFonts w:cs="Arial"/>
        </w:rPr>
      </w:pPr>
      <w:r w:rsidRPr="00A23DE0">
        <w:rPr>
          <w:rFonts w:cs="Arial"/>
        </w:rPr>
        <w:t>Action 15.2: Review and update accessibility testing and web content accessibility guidance documents.</w:t>
      </w:r>
    </w:p>
    <w:p w14:paraId="1B0CC453" w14:textId="77777777" w:rsidR="0071691E" w:rsidRDefault="0071691E" w:rsidP="00551795">
      <w:pPr>
        <w:pStyle w:val="Heading5"/>
        <w:spacing w:before="0"/>
        <w:rPr>
          <w:rFonts w:cs="Arial"/>
        </w:rPr>
      </w:pPr>
    </w:p>
    <w:p w14:paraId="60A27083" w14:textId="4981FE7C" w:rsidR="00250D88" w:rsidRPr="00A23DE0" w:rsidRDefault="00510ED9" w:rsidP="00551795">
      <w:pPr>
        <w:pStyle w:val="Heading5"/>
        <w:spacing w:before="0"/>
        <w:rPr>
          <w:rFonts w:cs="Arial"/>
        </w:rPr>
      </w:pPr>
      <w:r w:rsidRPr="00A23DE0">
        <w:rPr>
          <w:rFonts w:cs="Arial"/>
        </w:rPr>
        <w:t>Description</w:t>
      </w:r>
    </w:p>
    <w:p w14:paraId="52C348BA" w14:textId="269A56B9" w:rsidR="00250D88" w:rsidRPr="00A23DE0" w:rsidRDefault="25E41560" w:rsidP="00551795">
      <w:pPr>
        <w:pStyle w:val="BodyText"/>
        <w:spacing w:after="0"/>
        <w:rPr>
          <w:rFonts w:cs="Arial"/>
        </w:rPr>
      </w:pPr>
      <w:r w:rsidRPr="00A23DE0">
        <w:rPr>
          <w:rFonts w:cs="Arial"/>
        </w:rPr>
        <w:t xml:space="preserve">Guidance documents to test software and </w:t>
      </w:r>
      <w:r w:rsidR="6B37D541" w:rsidRPr="00A23DE0">
        <w:rPr>
          <w:rFonts w:cs="Arial"/>
        </w:rPr>
        <w:t>w</w:t>
      </w:r>
      <w:r w:rsidRPr="00A23DE0">
        <w:rPr>
          <w:rFonts w:cs="Arial"/>
        </w:rPr>
        <w:t>eb content accessibility are developed and communicated to the employees concerned.</w:t>
      </w:r>
    </w:p>
    <w:p w14:paraId="15605F95" w14:textId="77777777" w:rsidR="0071691E" w:rsidRDefault="0071691E" w:rsidP="00551795">
      <w:pPr>
        <w:pStyle w:val="Heading5"/>
        <w:spacing w:before="0"/>
        <w:rPr>
          <w:rFonts w:cs="Arial"/>
        </w:rPr>
      </w:pPr>
    </w:p>
    <w:p w14:paraId="28C9DA11" w14:textId="53D45F7F" w:rsidR="00250D88" w:rsidRPr="00A23DE0" w:rsidRDefault="00250D88" w:rsidP="00551795">
      <w:pPr>
        <w:pStyle w:val="Heading5"/>
        <w:spacing w:before="0"/>
        <w:rPr>
          <w:rFonts w:cs="Arial"/>
        </w:rPr>
      </w:pPr>
      <w:r w:rsidRPr="00A23DE0">
        <w:rPr>
          <w:rFonts w:cs="Arial"/>
        </w:rPr>
        <w:t>Timeline</w:t>
      </w:r>
    </w:p>
    <w:p w14:paraId="62BF977D" w14:textId="563E877C" w:rsidR="00250D88" w:rsidRPr="00A23DE0" w:rsidRDefault="00250D88" w:rsidP="00551795">
      <w:pPr>
        <w:pStyle w:val="BodyText"/>
        <w:spacing w:after="0"/>
        <w:rPr>
          <w:rFonts w:cs="Arial"/>
        </w:rPr>
      </w:pPr>
      <w:r w:rsidRPr="00A23DE0">
        <w:rPr>
          <w:rFonts w:cs="Arial"/>
        </w:rPr>
        <w:t>2023-2024</w:t>
      </w:r>
    </w:p>
    <w:p w14:paraId="7DC89F08" w14:textId="77777777" w:rsidR="0071691E" w:rsidRDefault="0071691E" w:rsidP="00551795">
      <w:pPr>
        <w:pStyle w:val="Heading5"/>
        <w:spacing w:before="0"/>
        <w:rPr>
          <w:rFonts w:cs="Arial"/>
        </w:rPr>
      </w:pPr>
    </w:p>
    <w:p w14:paraId="6B238407" w14:textId="2D3FA5CE" w:rsidR="00250D88" w:rsidRPr="00A23DE0" w:rsidRDefault="00250D88" w:rsidP="00551795">
      <w:pPr>
        <w:pStyle w:val="Heading5"/>
        <w:spacing w:before="0"/>
        <w:rPr>
          <w:rFonts w:cs="Arial"/>
        </w:rPr>
      </w:pPr>
      <w:r w:rsidRPr="00A23DE0">
        <w:rPr>
          <w:rFonts w:cs="Arial"/>
        </w:rPr>
        <w:t>Status</w:t>
      </w:r>
    </w:p>
    <w:p w14:paraId="4C8CF6C8" w14:textId="77777777" w:rsidR="00250D88" w:rsidRPr="00A23DE0" w:rsidRDefault="00250D88" w:rsidP="00551795">
      <w:pPr>
        <w:pStyle w:val="BodyText"/>
        <w:spacing w:after="0"/>
        <w:rPr>
          <w:rStyle w:val="BodyTextChar"/>
          <w:rFonts w:cs="Arial"/>
        </w:rPr>
      </w:pPr>
      <w:r w:rsidRPr="00A23DE0">
        <w:rPr>
          <w:rStyle w:val="BodyTextChar"/>
          <w:rFonts w:cs="Arial"/>
        </w:rPr>
        <w:t>Ongoing</w:t>
      </w:r>
    </w:p>
    <w:p w14:paraId="0BAAC23C" w14:textId="77777777" w:rsidR="0071691E" w:rsidRDefault="0071691E" w:rsidP="00551795">
      <w:pPr>
        <w:pStyle w:val="BodyText"/>
        <w:spacing w:after="0"/>
        <w:rPr>
          <w:rStyle w:val="BodyTextChar"/>
          <w:rFonts w:cs="Arial"/>
          <w:b/>
          <w:bCs/>
        </w:rPr>
      </w:pPr>
    </w:p>
    <w:p w14:paraId="07F68A24" w14:textId="1489F5E3" w:rsidR="00C545AC" w:rsidRPr="00A23DE0" w:rsidRDefault="00C545AC" w:rsidP="00551795">
      <w:pPr>
        <w:pStyle w:val="BodyText"/>
        <w:spacing w:after="0"/>
        <w:rPr>
          <w:rStyle w:val="BodyTextChar"/>
          <w:rFonts w:cs="Arial"/>
          <w:b/>
          <w:bCs/>
        </w:rPr>
      </w:pPr>
      <w:r w:rsidRPr="00A23DE0">
        <w:rPr>
          <w:rStyle w:val="BodyTextChar"/>
          <w:rFonts w:cs="Arial"/>
          <w:b/>
          <w:bCs/>
        </w:rPr>
        <w:t>Additional Information</w:t>
      </w:r>
    </w:p>
    <w:p w14:paraId="562BD111" w14:textId="18688C4D" w:rsidR="00C545AC" w:rsidRPr="00A23DE0" w:rsidRDefault="4E7638A6" w:rsidP="00551795">
      <w:pPr>
        <w:pStyle w:val="BodyText"/>
        <w:spacing w:after="0"/>
        <w:rPr>
          <w:rFonts w:cs="Arial"/>
        </w:rPr>
      </w:pPr>
      <w:r w:rsidRPr="00A23DE0">
        <w:rPr>
          <w:rFonts w:cs="Arial"/>
        </w:rPr>
        <w:t>The Digital and Security Services Branch remains committed to continually assessing and improving system accessibility. Notably, enhancements to CIHR's grants management system (ResearchNet) are underway using the Web Experience Toolkit (WET), striving for compliance with WCAG 2.1 AA guidelines for Government of Canada sites as per G</w:t>
      </w:r>
      <w:r w:rsidR="1A028DAE" w:rsidRPr="00A23DE0">
        <w:rPr>
          <w:rFonts w:cs="Arial"/>
        </w:rPr>
        <w:t xml:space="preserve">overnment of Canada </w:t>
      </w:r>
      <w:r w:rsidRPr="00A23DE0">
        <w:rPr>
          <w:rFonts w:cs="Arial"/>
        </w:rPr>
        <w:t>standards.</w:t>
      </w:r>
    </w:p>
    <w:p w14:paraId="2453F98A" w14:textId="77777777" w:rsidR="0071691E" w:rsidRDefault="0071691E" w:rsidP="00551795">
      <w:pPr>
        <w:pStyle w:val="Heading3"/>
        <w:spacing w:before="0" w:after="0"/>
        <w:rPr>
          <w:rFonts w:cs="Arial"/>
        </w:rPr>
      </w:pPr>
      <w:bookmarkStart w:id="97" w:name="_Toc149050598"/>
      <w:bookmarkStart w:id="98" w:name="_Toc178684355"/>
      <w:bookmarkStart w:id="99" w:name="_Toc180655738"/>
    </w:p>
    <w:p w14:paraId="0BF14C7F" w14:textId="30EA3730" w:rsidR="00250D88" w:rsidRPr="00A23DE0" w:rsidRDefault="00250D88" w:rsidP="00551795">
      <w:pPr>
        <w:pStyle w:val="Heading3"/>
        <w:spacing w:before="0" w:after="0"/>
        <w:rPr>
          <w:rFonts w:cs="Arial"/>
        </w:rPr>
      </w:pPr>
      <w:r w:rsidRPr="00A23DE0">
        <w:rPr>
          <w:rFonts w:cs="Arial"/>
        </w:rPr>
        <w:t>Goal 16: Users of assistive technologies and IT employees are trained to make full use of assistive software and technologies.</w:t>
      </w:r>
      <w:bookmarkEnd w:id="97"/>
      <w:bookmarkEnd w:id="98"/>
      <w:bookmarkEnd w:id="99"/>
    </w:p>
    <w:p w14:paraId="3BA69435" w14:textId="77777777" w:rsidR="0071691E" w:rsidRDefault="0071691E" w:rsidP="00551795">
      <w:pPr>
        <w:pStyle w:val="Heading4"/>
        <w:spacing w:before="0" w:after="0"/>
        <w:rPr>
          <w:rFonts w:cs="Arial"/>
        </w:rPr>
      </w:pPr>
    </w:p>
    <w:p w14:paraId="43105836" w14:textId="4498F973" w:rsidR="00250D88" w:rsidRPr="00A23DE0" w:rsidRDefault="3066209A" w:rsidP="00551795">
      <w:pPr>
        <w:pStyle w:val="Heading4"/>
        <w:spacing w:before="0" w:after="0"/>
        <w:rPr>
          <w:rFonts w:cs="Arial"/>
        </w:rPr>
      </w:pPr>
      <w:r w:rsidRPr="00A23DE0">
        <w:rPr>
          <w:rFonts w:cs="Arial"/>
        </w:rPr>
        <w:t>Action 16.1: Identify and deliver training for users of assistive technologies. Identify and deliver training for IT employees who implement/support users of assistive technologies.</w:t>
      </w:r>
    </w:p>
    <w:p w14:paraId="4504FAEF" w14:textId="77777777" w:rsidR="0071691E" w:rsidRDefault="0071691E" w:rsidP="00551795">
      <w:pPr>
        <w:pStyle w:val="Heading5"/>
        <w:spacing w:before="0"/>
        <w:rPr>
          <w:rFonts w:cs="Arial"/>
        </w:rPr>
      </w:pPr>
    </w:p>
    <w:p w14:paraId="6514F2AC" w14:textId="00909085" w:rsidR="00250D88" w:rsidRPr="00A23DE0" w:rsidRDefault="00510ED9" w:rsidP="00551795">
      <w:pPr>
        <w:pStyle w:val="Heading5"/>
        <w:spacing w:before="0"/>
        <w:rPr>
          <w:rFonts w:cs="Arial"/>
        </w:rPr>
      </w:pPr>
      <w:r w:rsidRPr="00A23DE0">
        <w:rPr>
          <w:rFonts w:cs="Arial"/>
        </w:rPr>
        <w:t>Description</w:t>
      </w:r>
    </w:p>
    <w:p w14:paraId="6FAE8F44" w14:textId="621B2EB5" w:rsidR="00250D88" w:rsidRPr="00A23DE0" w:rsidRDefault="3066209A" w:rsidP="00551795">
      <w:pPr>
        <w:pStyle w:val="BodyText"/>
        <w:spacing w:after="0"/>
        <w:rPr>
          <w:rFonts w:cs="Arial"/>
        </w:rPr>
      </w:pPr>
      <w:r w:rsidRPr="00A23DE0">
        <w:rPr>
          <w:rFonts w:cs="Arial"/>
        </w:rPr>
        <w:t>Dedicated training opportunities are identified and delivered for employees requiring or supporting assistive technologies.</w:t>
      </w:r>
    </w:p>
    <w:p w14:paraId="183CC663" w14:textId="77777777" w:rsidR="0071691E" w:rsidRDefault="0071691E" w:rsidP="00551795">
      <w:pPr>
        <w:pStyle w:val="Heading5"/>
        <w:spacing w:before="0"/>
        <w:rPr>
          <w:rFonts w:cs="Arial"/>
        </w:rPr>
      </w:pPr>
    </w:p>
    <w:p w14:paraId="16BB1B4B" w14:textId="6B1B7AA4" w:rsidR="00250D88" w:rsidRPr="00A23DE0" w:rsidRDefault="3066209A" w:rsidP="00551795">
      <w:pPr>
        <w:pStyle w:val="Heading5"/>
        <w:spacing w:before="0"/>
        <w:rPr>
          <w:rFonts w:cs="Arial"/>
        </w:rPr>
      </w:pPr>
      <w:r w:rsidRPr="00A23DE0">
        <w:rPr>
          <w:rFonts w:cs="Arial"/>
        </w:rPr>
        <w:t>Timeline</w:t>
      </w:r>
    </w:p>
    <w:p w14:paraId="41E2DA04" w14:textId="6720EC59" w:rsidR="00250D88" w:rsidRPr="00A23DE0" w:rsidRDefault="3066209A" w:rsidP="00551795">
      <w:pPr>
        <w:pStyle w:val="BodyText"/>
        <w:spacing w:after="0"/>
        <w:rPr>
          <w:rFonts w:cs="Arial"/>
        </w:rPr>
      </w:pPr>
      <w:r w:rsidRPr="00A23DE0">
        <w:rPr>
          <w:rFonts w:cs="Arial"/>
        </w:rPr>
        <w:t>2023-2024 to identify training opportunities</w:t>
      </w:r>
    </w:p>
    <w:p w14:paraId="2312BBD4" w14:textId="01A213EB" w:rsidR="00250D88" w:rsidRPr="00A23DE0" w:rsidRDefault="3066209A" w:rsidP="00551795">
      <w:pPr>
        <w:pStyle w:val="BodyText"/>
        <w:spacing w:after="0"/>
        <w:rPr>
          <w:rFonts w:cs="Arial"/>
        </w:rPr>
      </w:pPr>
      <w:r w:rsidRPr="00A23DE0">
        <w:rPr>
          <w:rFonts w:cs="Arial"/>
        </w:rPr>
        <w:t>2024-2025 to deliver training</w:t>
      </w:r>
    </w:p>
    <w:p w14:paraId="2E424EB8" w14:textId="77777777" w:rsidR="0071691E" w:rsidRDefault="0071691E" w:rsidP="00551795">
      <w:pPr>
        <w:pStyle w:val="Heading5"/>
        <w:spacing w:before="0"/>
        <w:rPr>
          <w:rFonts w:cs="Arial"/>
        </w:rPr>
      </w:pPr>
    </w:p>
    <w:p w14:paraId="20BC749B" w14:textId="6E939183" w:rsidR="00250D88" w:rsidRPr="00A23DE0" w:rsidRDefault="3066209A" w:rsidP="00551795">
      <w:pPr>
        <w:pStyle w:val="Heading5"/>
        <w:spacing w:before="0"/>
        <w:rPr>
          <w:rFonts w:cs="Arial"/>
        </w:rPr>
      </w:pPr>
      <w:r w:rsidRPr="00A23DE0">
        <w:rPr>
          <w:rFonts w:cs="Arial"/>
        </w:rPr>
        <w:t>Status</w:t>
      </w:r>
    </w:p>
    <w:p w14:paraId="08AA26E2" w14:textId="5D2793A9" w:rsidR="2FDF6C73" w:rsidRPr="00A23DE0" w:rsidRDefault="00254B4A" w:rsidP="00551795">
      <w:pPr>
        <w:rPr>
          <w:rFonts w:ascii="Arial" w:eastAsia="Arial" w:hAnsi="Arial" w:cs="Arial"/>
          <w:sz w:val="26"/>
          <w:szCs w:val="26"/>
        </w:rPr>
      </w:pPr>
      <w:r w:rsidRPr="00A23DE0">
        <w:rPr>
          <w:rFonts w:ascii="Arial" w:eastAsia="Arial" w:hAnsi="Arial" w:cs="Arial"/>
          <w:sz w:val="26"/>
          <w:szCs w:val="26"/>
        </w:rPr>
        <w:t>Ongoing</w:t>
      </w:r>
    </w:p>
    <w:p w14:paraId="6E449F1C" w14:textId="77777777" w:rsidR="0071691E" w:rsidRDefault="0071691E" w:rsidP="00551795">
      <w:pPr>
        <w:pStyle w:val="Heading5"/>
        <w:spacing w:before="0"/>
        <w:rPr>
          <w:rFonts w:eastAsia="Arial" w:cs="Arial"/>
          <w:iCs/>
          <w:szCs w:val="26"/>
        </w:rPr>
      </w:pPr>
    </w:p>
    <w:p w14:paraId="24172B36" w14:textId="40D2B3B3" w:rsidR="2FDF6C73" w:rsidRPr="00A23DE0" w:rsidRDefault="44BAAD00" w:rsidP="00551795">
      <w:pPr>
        <w:pStyle w:val="Heading5"/>
        <w:spacing w:before="0"/>
        <w:rPr>
          <w:rFonts w:cs="Arial"/>
        </w:rPr>
      </w:pPr>
      <w:r w:rsidRPr="00A23DE0">
        <w:rPr>
          <w:rFonts w:eastAsia="Arial" w:cs="Arial"/>
          <w:iCs/>
          <w:szCs w:val="26"/>
        </w:rPr>
        <w:t>Additional information</w:t>
      </w:r>
    </w:p>
    <w:p w14:paraId="488EFB67" w14:textId="77777777" w:rsidR="007A3F38" w:rsidRPr="00A23DE0" w:rsidRDefault="007A3F38" w:rsidP="00551795">
      <w:pPr>
        <w:pStyle w:val="BodyText"/>
        <w:spacing w:after="0"/>
        <w:rPr>
          <w:rFonts w:eastAsia="Arial" w:cs="Arial"/>
          <w:szCs w:val="26"/>
        </w:rPr>
      </w:pPr>
      <w:r w:rsidRPr="00A23DE0">
        <w:rPr>
          <w:rFonts w:eastAsia="Arial" w:cs="Arial"/>
          <w:szCs w:val="26"/>
        </w:rPr>
        <w:t>CIHR’s collaboration tools, including the Microsoft suite, feature built-in accessibility tools, with training available as needed through CIHR’s Intranet and Microsoft’s training website.</w:t>
      </w:r>
    </w:p>
    <w:p w14:paraId="5902188A" w14:textId="77777777" w:rsidR="0071691E" w:rsidRDefault="0071691E" w:rsidP="00551795">
      <w:pPr>
        <w:pStyle w:val="BodyText"/>
        <w:spacing w:after="0"/>
        <w:rPr>
          <w:rFonts w:eastAsia="Arial" w:cs="Arial"/>
          <w:szCs w:val="26"/>
        </w:rPr>
      </w:pPr>
    </w:p>
    <w:p w14:paraId="304F684C" w14:textId="5998E124" w:rsidR="007A3F38" w:rsidRPr="00A23DE0" w:rsidRDefault="007A3F38" w:rsidP="00551795">
      <w:pPr>
        <w:pStyle w:val="BodyText"/>
        <w:spacing w:after="0"/>
        <w:rPr>
          <w:rFonts w:eastAsia="Arial" w:cs="Arial"/>
          <w:szCs w:val="26"/>
        </w:rPr>
      </w:pPr>
      <w:r w:rsidRPr="00A23DE0">
        <w:rPr>
          <w:rFonts w:eastAsia="Arial" w:cs="Arial"/>
          <w:szCs w:val="26"/>
        </w:rPr>
        <w:t>Training for speech recognition software is provided by Shared Services Canada as part of the Accessibility, Accommodation, and Adaptive Computer Technology (AAACT) program.</w:t>
      </w:r>
    </w:p>
    <w:p w14:paraId="47C6D99E" w14:textId="77777777" w:rsidR="0071691E" w:rsidRDefault="0071691E" w:rsidP="00551795">
      <w:pPr>
        <w:pStyle w:val="BodyText"/>
        <w:spacing w:after="0"/>
        <w:rPr>
          <w:rFonts w:eastAsia="Arial" w:cs="Arial"/>
        </w:rPr>
      </w:pPr>
    </w:p>
    <w:p w14:paraId="5041D4EF" w14:textId="407446A4" w:rsidR="004A78E9" w:rsidRPr="00A23DE0" w:rsidRDefault="16E35389" w:rsidP="00551795">
      <w:pPr>
        <w:pStyle w:val="BodyText"/>
        <w:spacing w:after="0"/>
        <w:rPr>
          <w:rFonts w:eastAsia="Arial" w:cs="Arial"/>
        </w:rPr>
      </w:pPr>
      <w:r w:rsidRPr="00A23DE0">
        <w:rPr>
          <w:rFonts w:eastAsia="Arial" w:cs="Arial"/>
        </w:rPr>
        <w:lastRenderedPageBreak/>
        <w:t>CIHR’s Enterprise Resource Planning systems (SAP and MyGCHR) adhere to the Government of Canada’s accessibility principles and are maintained by the Treasury Board Secretariat and Public Services and Procurement Canada.</w:t>
      </w:r>
    </w:p>
    <w:p w14:paraId="546311CA" w14:textId="77777777" w:rsidR="004A78E9" w:rsidRPr="00A23DE0" w:rsidRDefault="004A78E9" w:rsidP="00551795">
      <w:pPr>
        <w:pStyle w:val="BodyText"/>
        <w:spacing w:after="0"/>
        <w:rPr>
          <w:rStyle w:val="BodyTextChar"/>
          <w:rFonts w:cs="Arial"/>
        </w:rPr>
      </w:pPr>
    </w:p>
    <w:p w14:paraId="64165C57" w14:textId="77777777" w:rsidR="00FA0976" w:rsidRPr="00F86DAF" w:rsidRDefault="00FA0976" w:rsidP="00551795">
      <w:pPr>
        <w:pStyle w:val="Heading3"/>
        <w:spacing w:before="0" w:after="0"/>
        <w:rPr>
          <w:rFonts w:cs="Arial"/>
          <w:color w:val="000000" w:themeColor="text1"/>
          <w:sz w:val="26"/>
          <w:szCs w:val="26"/>
        </w:rPr>
      </w:pPr>
      <w:bookmarkStart w:id="100" w:name="_Toc178684356"/>
      <w:bookmarkStart w:id="101" w:name="_Toc180655739"/>
      <w:bookmarkStart w:id="102" w:name="_Toc149050600"/>
      <w:r w:rsidRPr="00F86DAF">
        <w:rPr>
          <w:rFonts w:cs="Arial"/>
          <w:color w:val="000000" w:themeColor="text1"/>
          <w:sz w:val="26"/>
          <w:szCs w:val="26"/>
        </w:rPr>
        <w:t>Communication, other than Information and Communication Technologies</w:t>
      </w:r>
      <w:bookmarkEnd w:id="100"/>
      <w:bookmarkEnd w:id="101"/>
      <w:r w:rsidRPr="00F86DAF">
        <w:rPr>
          <w:rFonts w:cs="Arial"/>
          <w:color w:val="000000" w:themeColor="text1"/>
          <w:sz w:val="26"/>
          <w:szCs w:val="26"/>
        </w:rPr>
        <w:t xml:space="preserve"> </w:t>
      </w:r>
    </w:p>
    <w:p w14:paraId="762FE582" w14:textId="77777777" w:rsidR="0071691E" w:rsidRDefault="0071691E" w:rsidP="00551795">
      <w:pPr>
        <w:pStyle w:val="Heading3"/>
        <w:spacing w:before="0" w:after="0"/>
        <w:rPr>
          <w:rFonts w:cs="Arial"/>
        </w:rPr>
      </w:pPr>
      <w:bookmarkStart w:id="103" w:name="_Toc178684357"/>
      <w:bookmarkStart w:id="104" w:name="_Toc180655740"/>
    </w:p>
    <w:p w14:paraId="2FF18A31" w14:textId="32976CA6" w:rsidR="00250D88" w:rsidRPr="00A23DE0" w:rsidRDefault="00250D88" w:rsidP="00551795">
      <w:pPr>
        <w:pStyle w:val="Heading3"/>
        <w:spacing w:before="0" w:after="0"/>
        <w:rPr>
          <w:rFonts w:cs="Arial"/>
        </w:rPr>
      </w:pPr>
      <w:r w:rsidRPr="00A23DE0">
        <w:rPr>
          <w:rFonts w:cs="Arial"/>
        </w:rPr>
        <w:t>Goal 17: Readability of CIHR documents is improved across internal and external communications.</w:t>
      </w:r>
      <w:bookmarkEnd w:id="102"/>
      <w:bookmarkEnd w:id="103"/>
      <w:bookmarkEnd w:id="104"/>
    </w:p>
    <w:p w14:paraId="47C14D32" w14:textId="77777777" w:rsidR="0071691E" w:rsidRDefault="0071691E" w:rsidP="00551795">
      <w:pPr>
        <w:pStyle w:val="Heading4"/>
        <w:spacing w:before="0" w:after="0"/>
        <w:rPr>
          <w:rFonts w:cs="Arial"/>
        </w:rPr>
      </w:pPr>
    </w:p>
    <w:p w14:paraId="756A8D51" w14:textId="268497D3" w:rsidR="00250D88" w:rsidRPr="00A23DE0" w:rsidRDefault="00250D88" w:rsidP="00551795">
      <w:pPr>
        <w:pStyle w:val="Heading4"/>
        <w:spacing w:before="0" w:after="0"/>
        <w:rPr>
          <w:rFonts w:cs="Arial"/>
        </w:rPr>
      </w:pPr>
      <w:r w:rsidRPr="00A23DE0">
        <w:rPr>
          <w:rFonts w:cs="Arial"/>
        </w:rPr>
        <w:t>Action 17.1: Develop and implement a Plain Language Strategy to raise awareness among all employees.</w:t>
      </w:r>
    </w:p>
    <w:p w14:paraId="792A61FC" w14:textId="77777777" w:rsidR="0071691E" w:rsidRDefault="0071691E" w:rsidP="00551795">
      <w:pPr>
        <w:pStyle w:val="Heading5"/>
        <w:spacing w:before="0"/>
        <w:rPr>
          <w:rFonts w:cs="Arial"/>
        </w:rPr>
      </w:pPr>
    </w:p>
    <w:p w14:paraId="13BC5C08" w14:textId="5DBB654F" w:rsidR="00250D88" w:rsidRPr="00A23DE0" w:rsidRDefault="00510ED9" w:rsidP="00551795">
      <w:pPr>
        <w:pStyle w:val="Heading5"/>
        <w:spacing w:before="0"/>
        <w:rPr>
          <w:rFonts w:cs="Arial"/>
        </w:rPr>
      </w:pPr>
      <w:r w:rsidRPr="00A23DE0">
        <w:rPr>
          <w:rFonts w:cs="Arial"/>
        </w:rPr>
        <w:t>Description</w:t>
      </w:r>
    </w:p>
    <w:p w14:paraId="17FBA621" w14:textId="5C3865EC" w:rsidR="00250D88" w:rsidRPr="00A23DE0" w:rsidRDefault="00250D88" w:rsidP="00551795">
      <w:pPr>
        <w:pStyle w:val="BodyText"/>
        <w:spacing w:after="0"/>
        <w:rPr>
          <w:rFonts w:cs="Arial"/>
        </w:rPr>
      </w:pPr>
      <w:r w:rsidRPr="00A23DE0">
        <w:rPr>
          <w:rFonts w:cs="Arial"/>
        </w:rPr>
        <w:t xml:space="preserve">A Plain Language Strategy is developed with tools to support employees in adopting this new approach. The strategy is socialized with </w:t>
      </w:r>
      <w:r w:rsidR="002A2F39" w:rsidRPr="00A23DE0">
        <w:rPr>
          <w:rFonts w:cs="Arial"/>
        </w:rPr>
        <w:t>employees.</w:t>
      </w:r>
    </w:p>
    <w:p w14:paraId="3C235F45" w14:textId="75732153" w:rsidR="00250D88" w:rsidRPr="00A23DE0" w:rsidRDefault="00250D88" w:rsidP="00551795">
      <w:pPr>
        <w:pStyle w:val="BodyText"/>
        <w:spacing w:after="0"/>
        <w:rPr>
          <w:rFonts w:cs="Arial"/>
        </w:rPr>
      </w:pPr>
      <w:r w:rsidRPr="00A23DE0">
        <w:rPr>
          <w:rFonts w:cs="Arial"/>
        </w:rPr>
        <w:t>Reduced number of assistance request</w:t>
      </w:r>
      <w:r w:rsidR="00084637" w:rsidRPr="00A23DE0">
        <w:rPr>
          <w:rFonts w:cs="Arial"/>
        </w:rPr>
        <w:t>s</w:t>
      </w:r>
      <w:r w:rsidRPr="00A23DE0">
        <w:rPr>
          <w:rFonts w:cs="Arial"/>
        </w:rPr>
        <w:t xml:space="preserve"> or complaints regarding the readability of CIHR documents.</w:t>
      </w:r>
    </w:p>
    <w:p w14:paraId="4FBA7F92" w14:textId="77777777" w:rsidR="0071691E" w:rsidRDefault="0071691E" w:rsidP="00551795">
      <w:pPr>
        <w:pStyle w:val="Heading5"/>
        <w:spacing w:before="0"/>
        <w:rPr>
          <w:rFonts w:cs="Arial"/>
        </w:rPr>
      </w:pPr>
    </w:p>
    <w:p w14:paraId="340AB508" w14:textId="69FDFC07" w:rsidR="00250D88" w:rsidRPr="00A23DE0" w:rsidRDefault="00250D88" w:rsidP="00551795">
      <w:pPr>
        <w:pStyle w:val="Heading5"/>
        <w:spacing w:before="0"/>
        <w:rPr>
          <w:rFonts w:cs="Arial"/>
        </w:rPr>
      </w:pPr>
      <w:r w:rsidRPr="00A23DE0">
        <w:rPr>
          <w:rFonts w:cs="Arial"/>
        </w:rPr>
        <w:t>Timeline</w:t>
      </w:r>
    </w:p>
    <w:p w14:paraId="51464A64" w14:textId="7D22B9E5" w:rsidR="00250D88" w:rsidRPr="00A23DE0" w:rsidRDefault="00250D88" w:rsidP="00551795">
      <w:pPr>
        <w:pStyle w:val="BodyText"/>
        <w:spacing w:after="0"/>
        <w:rPr>
          <w:rFonts w:cs="Arial"/>
        </w:rPr>
      </w:pPr>
      <w:r w:rsidRPr="00A23DE0">
        <w:rPr>
          <w:rFonts w:cs="Arial"/>
        </w:rPr>
        <w:t>2023-2025</w:t>
      </w:r>
    </w:p>
    <w:p w14:paraId="27318294" w14:textId="77777777" w:rsidR="0071691E" w:rsidRDefault="0071691E" w:rsidP="00551795">
      <w:pPr>
        <w:pStyle w:val="Heading5"/>
        <w:spacing w:before="0"/>
        <w:rPr>
          <w:rFonts w:cs="Arial"/>
        </w:rPr>
      </w:pPr>
    </w:p>
    <w:p w14:paraId="10A0B22D" w14:textId="40BCD483" w:rsidR="00250D88" w:rsidRPr="00A23DE0" w:rsidRDefault="00250D88" w:rsidP="00551795">
      <w:pPr>
        <w:pStyle w:val="Heading5"/>
        <w:spacing w:before="0"/>
        <w:rPr>
          <w:rFonts w:cs="Arial"/>
        </w:rPr>
      </w:pPr>
      <w:r w:rsidRPr="00A23DE0">
        <w:rPr>
          <w:rFonts w:cs="Arial"/>
        </w:rPr>
        <w:t>Status</w:t>
      </w:r>
    </w:p>
    <w:p w14:paraId="7FE025A3" w14:textId="5FBED1EF" w:rsidR="00250D88" w:rsidRPr="00A23DE0" w:rsidRDefault="00530BEC" w:rsidP="00551795">
      <w:pPr>
        <w:pStyle w:val="BodyText"/>
        <w:spacing w:after="0"/>
        <w:rPr>
          <w:rStyle w:val="BodyTextChar"/>
          <w:rFonts w:cs="Arial"/>
        </w:rPr>
      </w:pPr>
      <w:r w:rsidRPr="00A23DE0">
        <w:rPr>
          <w:rStyle w:val="BodyTextChar"/>
          <w:rFonts w:cs="Arial"/>
        </w:rPr>
        <w:t>Ongoing</w:t>
      </w:r>
    </w:p>
    <w:p w14:paraId="77652FA5" w14:textId="77777777" w:rsidR="0071691E" w:rsidRDefault="0071691E" w:rsidP="00551795">
      <w:pPr>
        <w:pStyle w:val="Heading5"/>
        <w:spacing w:before="0"/>
        <w:rPr>
          <w:rFonts w:cs="Arial"/>
        </w:rPr>
      </w:pPr>
    </w:p>
    <w:p w14:paraId="3A64A3E5" w14:textId="316B2B34" w:rsidR="00530BEC" w:rsidRPr="00A23DE0" w:rsidRDefault="00530BEC" w:rsidP="00551795">
      <w:pPr>
        <w:pStyle w:val="Heading5"/>
        <w:spacing w:before="0"/>
        <w:rPr>
          <w:rFonts w:cs="Arial"/>
        </w:rPr>
      </w:pPr>
      <w:r w:rsidRPr="00A23DE0">
        <w:rPr>
          <w:rFonts w:cs="Arial"/>
        </w:rPr>
        <w:t>General Information</w:t>
      </w:r>
    </w:p>
    <w:p w14:paraId="073D9C0A" w14:textId="77BE2693" w:rsidR="007A3F38" w:rsidRPr="00A23DE0" w:rsidRDefault="007A3F38" w:rsidP="00551795">
      <w:pPr>
        <w:pStyle w:val="Heading3"/>
        <w:spacing w:before="0" w:after="0"/>
        <w:rPr>
          <w:rStyle w:val="BodyTextChar"/>
          <w:rFonts w:eastAsiaTheme="minorEastAsia" w:cs="Arial"/>
          <w:b w:val="0"/>
          <w:bCs w:val="0"/>
        </w:rPr>
      </w:pPr>
      <w:bookmarkStart w:id="105" w:name="_Toc178684358"/>
      <w:bookmarkStart w:id="106" w:name="_Toc180655741"/>
      <w:bookmarkStart w:id="107" w:name="_Toc149050601"/>
      <w:r w:rsidRPr="00A23DE0">
        <w:rPr>
          <w:rStyle w:val="BodyTextChar"/>
          <w:rFonts w:eastAsiaTheme="minorEastAsia" w:cs="Arial"/>
          <w:b w:val="0"/>
          <w:bCs w:val="0"/>
        </w:rPr>
        <w:t>As part of its ongoing efforts, CIHR promotes the use of plain language in their communication products. CIHR also offers editing, proofreading, and translation services to support plain language in both official languages.</w:t>
      </w:r>
      <w:bookmarkEnd w:id="105"/>
      <w:bookmarkEnd w:id="106"/>
    </w:p>
    <w:p w14:paraId="070F4DED" w14:textId="189C5AC3" w:rsidR="00297F8A" w:rsidRPr="00A23DE0" w:rsidRDefault="007A3F38" w:rsidP="00551795">
      <w:pPr>
        <w:pStyle w:val="Heading3"/>
        <w:spacing w:before="0" w:after="0"/>
        <w:rPr>
          <w:rFonts w:cs="Arial"/>
        </w:rPr>
      </w:pPr>
      <w:bookmarkStart w:id="108" w:name="_Toc178684359"/>
      <w:bookmarkStart w:id="109" w:name="_Toc180655742"/>
      <w:r w:rsidRPr="00A23DE0">
        <w:rPr>
          <w:rStyle w:val="BodyTextChar"/>
          <w:rFonts w:eastAsiaTheme="minorEastAsia" w:cs="Arial"/>
          <w:b w:val="0"/>
          <w:bCs w:val="0"/>
        </w:rPr>
        <w:t>CIHR plans to begin developing a more formal Plain Language Strategy in the fourth quarter of 2023-2024. Currently, the content has been drafted, with the goal of publishing and promoting it in Fall 2024.</w:t>
      </w:r>
      <w:bookmarkEnd w:id="108"/>
      <w:bookmarkEnd w:id="109"/>
    </w:p>
    <w:p w14:paraId="1525EF27" w14:textId="77777777" w:rsidR="0071691E" w:rsidRDefault="0071691E" w:rsidP="00551795">
      <w:pPr>
        <w:pStyle w:val="Heading3"/>
        <w:spacing w:before="0" w:after="0"/>
        <w:rPr>
          <w:rFonts w:cs="Arial"/>
        </w:rPr>
      </w:pPr>
      <w:bookmarkStart w:id="110" w:name="_Toc178684360"/>
      <w:bookmarkStart w:id="111" w:name="_Toc180655743"/>
    </w:p>
    <w:p w14:paraId="3AE6BC05" w14:textId="7FE1D143" w:rsidR="00250D88" w:rsidRPr="00A23DE0" w:rsidRDefault="00250D88" w:rsidP="00551795">
      <w:pPr>
        <w:pStyle w:val="Heading3"/>
        <w:spacing w:before="0" w:after="0"/>
        <w:rPr>
          <w:rFonts w:cs="Arial"/>
        </w:rPr>
      </w:pPr>
      <w:r w:rsidRPr="00A23DE0">
        <w:rPr>
          <w:rFonts w:cs="Arial"/>
        </w:rPr>
        <w:t>Goal 18: Departmental events are planned to be inclusive and accessible by design.</w:t>
      </w:r>
      <w:bookmarkEnd w:id="107"/>
      <w:bookmarkEnd w:id="110"/>
      <w:bookmarkEnd w:id="111"/>
    </w:p>
    <w:p w14:paraId="214F1421" w14:textId="77777777" w:rsidR="0071691E" w:rsidRDefault="0071691E" w:rsidP="00551795">
      <w:pPr>
        <w:pStyle w:val="Heading4"/>
        <w:spacing w:before="0" w:after="0"/>
        <w:rPr>
          <w:rFonts w:cs="Arial"/>
        </w:rPr>
      </w:pPr>
    </w:p>
    <w:p w14:paraId="29C83D2A" w14:textId="6B546FBA" w:rsidR="00250D88" w:rsidRPr="00A23DE0" w:rsidRDefault="00250D88" w:rsidP="00551795">
      <w:pPr>
        <w:pStyle w:val="Heading4"/>
        <w:spacing w:before="0" w:after="0"/>
        <w:rPr>
          <w:rFonts w:cs="Arial"/>
        </w:rPr>
      </w:pPr>
      <w:r w:rsidRPr="00A23DE0">
        <w:rPr>
          <w:rFonts w:cs="Arial"/>
        </w:rPr>
        <w:t>Action 18.1: Promote and socialize guidance on accessibility best practices for events.</w:t>
      </w:r>
    </w:p>
    <w:p w14:paraId="06C02ACC" w14:textId="77777777" w:rsidR="0071691E" w:rsidRDefault="0071691E" w:rsidP="00551795">
      <w:pPr>
        <w:pStyle w:val="Heading5"/>
        <w:spacing w:before="0"/>
        <w:rPr>
          <w:rFonts w:cs="Arial"/>
        </w:rPr>
      </w:pPr>
    </w:p>
    <w:p w14:paraId="01DF48A2" w14:textId="71C3FCA5" w:rsidR="00250D88" w:rsidRPr="00A23DE0" w:rsidRDefault="00510ED9" w:rsidP="00551795">
      <w:pPr>
        <w:pStyle w:val="Heading5"/>
        <w:spacing w:before="0"/>
        <w:rPr>
          <w:rFonts w:cs="Arial"/>
        </w:rPr>
      </w:pPr>
      <w:r w:rsidRPr="00A23DE0">
        <w:rPr>
          <w:rFonts w:cs="Arial"/>
        </w:rPr>
        <w:t>Description</w:t>
      </w:r>
    </w:p>
    <w:p w14:paraId="70CD43BB" w14:textId="7F8D164D" w:rsidR="00250D88" w:rsidRPr="00A23DE0" w:rsidRDefault="00250D88" w:rsidP="00551795">
      <w:pPr>
        <w:pStyle w:val="BodyText"/>
        <w:spacing w:after="0"/>
        <w:rPr>
          <w:rFonts w:cs="Arial"/>
        </w:rPr>
      </w:pPr>
      <w:r w:rsidRPr="00A23DE0">
        <w:rPr>
          <w:rFonts w:cs="Arial"/>
        </w:rPr>
        <w:t xml:space="preserve">Guidance documents are prepared to help event organizers in </w:t>
      </w:r>
      <w:r w:rsidR="00225473" w:rsidRPr="00A23DE0">
        <w:rPr>
          <w:rFonts w:cs="Arial"/>
        </w:rPr>
        <w:t>creating</w:t>
      </w:r>
      <w:r w:rsidRPr="00A23DE0">
        <w:rPr>
          <w:rFonts w:cs="Arial"/>
        </w:rPr>
        <w:t xml:space="preserve"> accessible events.</w:t>
      </w:r>
    </w:p>
    <w:p w14:paraId="6AD0B692" w14:textId="77777777" w:rsidR="0071691E" w:rsidRDefault="0071691E" w:rsidP="00551795">
      <w:pPr>
        <w:pStyle w:val="Heading5"/>
        <w:spacing w:before="0"/>
        <w:rPr>
          <w:rFonts w:cs="Arial"/>
        </w:rPr>
      </w:pPr>
    </w:p>
    <w:p w14:paraId="6E65825D" w14:textId="15369A78" w:rsidR="00250D88" w:rsidRPr="00A23DE0" w:rsidRDefault="00250D88" w:rsidP="00551795">
      <w:pPr>
        <w:pStyle w:val="Heading5"/>
        <w:spacing w:before="0"/>
        <w:rPr>
          <w:rFonts w:cs="Arial"/>
        </w:rPr>
      </w:pPr>
      <w:r w:rsidRPr="00A23DE0">
        <w:rPr>
          <w:rFonts w:cs="Arial"/>
        </w:rPr>
        <w:t>Timeline</w:t>
      </w:r>
    </w:p>
    <w:p w14:paraId="47470E6A" w14:textId="5BB5753E" w:rsidR="00250D88" w:rsidRPr="00A23DE0" w:rsidRDefault="00250D88" w:rsidP="00551795">
      <w:pPr>
        <w:pStyle w:val="BodyText"/>
        <w:spacing w:after="0"/>
        <w:rPr>
          <w:rFonts w:cs="Arial"/>
        </w:rPr>
      </w:pPr>
      <w:r w:rsidRPr="00A23DE0">
        <w:rPr>
          <w:rFonts w:cs="Arial"/>
        </w:rPr>
        <w:t>2023-2024</w:t>
      </w:r>
    </w:p>
    <w:p w14:paraId="61EC04B3" w14:textId="77777777" w:rsidR="0071691E" w:rsidRDefault="0071691E" w:rsidP="00551795">
      <w:pPr>
        <w:pStyle w:val="Heading5"/>
        <w:spacing w:before="0"/>
        <w:rPr>
          <w:rFonts w:cs="Arial"/>
        </w:rPr>
      </w:pPr>
    </w:p>
    <w:p w14:paraId="0C00D041" w14:textId="63F8FC18" w:rsidR="00250D88" w:rsidRPr="00A23DE0" w:rsidRDefault="00250D88" w:rsidP="00551795">
      <w:pPr>
        <w:pStyle w:val="Heading5"/>
        <w:spacing w:before="0"/>
        <w:rPr>
          <w:rFonts w:cs="Arial"/>
        </w:rPr>
      </w:pPr>
      <w:r w:rsidRPr="00A23DE0">
        <w:rPr>
          <w:rFonts w:cs="Arial"/>
        </w:rPr>
        <w:t>Status</w:t>
      </w:r>
    </w:p>
    <w:p w14:paraId="1641F5A1" w14:textId="3F268634" w:rsidR="00250D88" w:rsidRPr="00A23DE0" w:rsidRDefault="00505D6B" w:rsidP="00551795">
      <w:pPr>
        <w:pStyle w:val="BodyText"/>
        <w:spacing w:after="0"/>
        <w:rPr>
          <w:rStyle w:val="BodyTextChar"/>
          <w:rFonts w:cs="Arial"/>
        </w:rPr>
      </w:pPr>
      <w:r w:rsidRPr="00A23DE0">
        <w:rPr>
          <w:rStyle w:val="BodyTextChar"/>
          <w:rFonts w:cs="Arial"/>
        </w:rPr>
        <w:t>Ongoing</w:t>
      </w:r>
    </w:p>
    <w:p w14:paraId="7D4DE92F" w14:textId="77777777" w:rsidR="0071691E" w:rsidRDefault="0071691E" w:rsidP="00551795">
      <w:pPr>
        <w:pStyle w:val="Heading5"/>
        <w:spacing w:before="0"/>
        <w:rPr>
          <w:rFonts w:cs="Arial"/>
        </w:rPr>
      </w:pPr>
    </w:p>
    <w:p w14:paraId="17EE939E" w14:textId="367D3B04" w:rsidR="00505D6B" w:rsidRPr="00A23DE0" w:rsidRDefault="00505D6B" w:rsidP="00551795">
      <w:pPr>
        <w:pStyle w:val="Heading5"/>
        <w:spacing w:before="0"/>
        <w:rPr>
          <w:rFonts w:cs="Arial"/>
        </w:rPr>
      </w:pPr>
      <w:r w:rsidRPr="00A23DE0">
        <w:rPr>
          <w:rFonts w:cs="Arial"/>
        </w:rPr>
        <w:t>General Information</w:t>
      </w:r>
    </w:p>
    <w:p w14:paraId="7ECF4866" w14:textId="1FCA4158" w:rsidR="00505D6B" w:rsidRPr="00A23DE0" w:rsidRDefault="007A3F38" w:rsidP="00551795">
      <w:pPr>
        <w:pStyle w:val="BodyText"/>
        <w:spacing w:after="0"/>
        <w:rPr>
          <w:rStyle w:val="BodyTextChar"/>
          <w:rFonts w:cs="Arial"/>
        </w:rPr>
      </w:pPr>
      <w:r w:rsidRPr="00A23DE0">
        <w:rPr>
          <w:rStyle w:val="BodyTextChar"/>
          <w:rFonts w:cs="Arial"/>
        </w:rPr>
        <w:t>An</w:t>
      </w:r>
      <w:r w:rsidR="00F46ADC" w:rsidRPr="00A23DE0">
        <w:rPr>
          <w:rStyle w:val="BodyTextChar"/>
          <w:rFonts w:cs="Arial"/>
        </w:rPr>
        <w:t xml:space="preserve"> event toolkit </w:t>
      </w:r>
      <w:r w:rsidRPr="00A23DE0">
        <w:rPr>
          <w:rStyle w:val="BodyTextChar"/>
          <w:rFonts w:cs="Arial"/>
        </w:rPr>
        <w:t xml:space="preserve">is in development </w:t>
      </w:r>
      <w:r w:rsidR="00F46ADC" w:rsidRPr="00A23DE0">
        <w:rPr>
          <w:rStyle w:val="BodyTextChar"/>
          <w:rFonts w:cs="Arial"/>
        </w:rPr>
        <w:t>that will address accessibility best practices. This is expected to be completed and promoted in Q4 202</w:t>
      </w:r>
      <w:r w:rsidR="00575595" w:rsidRPr="00A23DE0">
        <w:rPr>
          <w:rStyle w:val="BodyTextChar"/>
          <w:rFonts w:cs="Arial"/>
        </w:rPr>
        <w:t>4</w:t>
      </w:r>
      <w:r w:rsidR="00F46ADC" w:rsidRPr="00A23DE0">
        <w:rPr>
          <w:rStyle w:val="BodyTextChar"/>
          <w:rFonts w:cs="Arial"/>
        </w:rPr>
        <w:t>-202</w:t>
      </w:r>
      <w:r w:rsidR="00575595" w:rsidRPr="00A23DE0">
        <w:rPr>
          <w:rStyle w:val="BodyTextChar"/>
          <w:rFonts w:cs="Arial"/>
        </w:rPr>
        <w:t>5</w:t>
      </w:r>
      <w:r w:rsidRPr="00A23DE0">
        <w:rPr>
          <w:rStyle w:val="BodyTextChar"/>
          <w:rFonts w:cs="Arial"/>
        </w:rPr>
        <w:t>.</w:t>
      </w:r>
    </w:p>
    <w:p w14:paraId="264FA6DA" w14:textId="77777777" w:rsidR="0071691E" w:rsidRDefault="0071691E" w:rsidP="00551795">
      <w:pPr>
        <w:pStyle w:val="Heading3"/>
        <w:spacing w:before="0" w:after="0"/>
        <w:rPr>
          <w:rFonts w:cs="Arial"/>
        </w:rPr>
      </w:pPr>
      <w:bookmarkStart w:id="112" w:name="_Toc149050602"/>
      <w:bookmarkStart w:id="113" w:name="_Toc178684361"/>
      <w:bookmarkStart w:id="114" w:name="_Toc180655744"/>
    </w:p>
    <w:p w14:paraId="661414A8" w14:textId="30F79D05" w:rsidR="00250D88" w:rsidRPr="00A23DE0" w:rsidRDefault="00250D88" w:rsidP="00551795">
      <w:pPr>
        <w:pStyle w:val="Heading3"/>
        <w:spacing w:before="0" w:after="0"/>
        <w:rPr>
          <w:rFonts w:cs="Arial"/>
        </w:rPr>
      </w:pPr>
      <w:r w:rsidRPr="00A23DE0">
        <w:rPr>
          <w:rFonts w:cs="Arial"/>
        </w:rPr>
        <w:t>Goal 19: Resources and tips are available to support the creation and dissemination of accessible content.</w:t>
      </w:r>
      <w:bookmarkEnd w:id="112"/>
      <w:bookmarkEnd w:id="113"/>
      <w:bookmarkEnd w:id="114"/>
    </w:p>
    <w:p w14:paraId="783074A7" w14:textId="77777777" w:rsidR="0071691E" w:rsidRDefault="0071691E" w:rsidP="00551795">
      <w:pPr>
        <w:pStyle w:val="Heading4"/>
        <w:spacing w:before="0" w:after="0"/>
        <w:rPr>
          <w:rFonts w:cs="Arial"/>
        </w:rPr>
      </w:pPr>
    </w:p>
    <w:p w14:paraId="2B69670B" w14:textId="58C0D176" w:rsidR="00250D88" w:rsidRPr="00A23DE0" w:rsidRDefault="00250D88" w:rsidP="00551795">
      <w:pPr>
        <w:pStyle w:val="Heading4"/>
        <w:spacing w:before="0" w:after="0"/>
        <w:rPr>
          <w:rFonts w:cs="Arial"/>
        </w:rPr>
      </w:pPr>
      <w:r w:rsidRPr="00A23DE0">
        <w:rPr>
          <w:rFonts w:cs="Arial"/>
        </w:rPr>
        <w:t>Action 19.1: Promote the use of accessibility resources and tips.</w:t>
      </w:r>
    </w:p>
    <w:p w14:paraId="4DF8CE84" w14:textId="77777777" w:rsidR="0071691E" w:rsidRDefault="0071691E" w:rsidP="00551795">
      <w:pPr>
        <w:pStyle w:val="Heading5"/>
        <w:spacing w:before="0"/>
        <w:rPr>
          <w:rFonts w:cs="Arial"/>
        </w:rPr>
      </w:pPr>
    </w:p>
    <w:p w14:paraId="05A2EE10" w14:textId="75F8343C" w:rsidR="00250D88" w:rsidRPr="00A23DE0" w:rsidRDefault="00510ED9" w:rsidP="00551795">
      <w:pPr>
        <w:pStyle w:val="Heading5"/>
        <w:spacing w:before="0"/>
        <w:rPr>
          <w:rFonts w:cs="Arial"/>
        </w:rPr>
      </w:pPr>
      <w:r w:rsidRPr="00A23DE0">
        <w:rPr>
          <w:rFonts w:cs="Arial"/>
        </w:rPr>
        <w:t>Description</w:t>
      </w:r>
    </w:p>
    <w:p w14:paraId="739CB631" w14:textId="3E3474B7" w:rsidR="00250D88" w:rsidRPr="00A23DE0" w:rsidRDefault="00250D88" w:rsidP="00551795">
      <w:pPr>
        <w:pStyle w:val="BodyText"/>
        <w:spacing w:after="0"/>
        <w:rPr>
          <w:rFonts w:cs="Arial"/>
        </w:rPr>
      </w:pPr>
      <w:r w:rsidRPr="00A23DE0">
        <w:rPr>
          <w:rFonts w:cs="Arial"/>
        </w:rPr>
        <w:t xml:space="preserve">Guidance documents are prepared to promote the creation </w:t>
      </w:r>
      <w:r w:rsidR="00225473" w:rsidRPr="00A23DE0">
        <w:rPr>
          <w:rFonts w:cs="Arial"/>
        </w:rPr>
        <w:t>of</w:t>
      </w:r>
      <w:r w:rsidRPr="00A23DE0">
        <w:rPr>
          <w:rFonts w:cs="Arial"/>
        </w:rPr>
        <w:t xml:space="preserve"> accessible content.</w:t>
      </w:r>
    </w:p>
    <w:p w14:paraId="6B97532B" w14:textId="77777777" w:rsidR="0071691E" w:rsidRDefault="0071691E" w:rsidP="00551795">
      <w:pPr>
        <w:pStyle w:val="Heading5"/>
        <w:spacing w:before="0"/>
        <w:rPr>
          <w:rFonts w:cs="Arial"/>
        </w:rPr>
      </w:pPr>
    </w:p>
    <w:p w14:paraId="5E067A7F" w14:textId="5D178D5F" w:rsidR="00250D88" w:rsidRPr="00A23DE0" w:rsidRDefault="00250D88" w:rsidP="00551795">
      <w:pPr>
        <w:pStyle w:val="Heading5"/>
        <w:spacing w:before="0"/>
        <w:rPr>
          <w:rFonts w:cs="Arial"/>
        </w:rPr>
      </w:pPr>
      <w:r w:rsidRPr="00A23DE0">
        <w:rPr>
          <w:rFonts w:cs="Arial"/>
        </w:rPr>
        <w:t>Timeline</w:t>
      </w:r>
    </w:p>
    <w:p w14:paraId="39964E5A" w14:textId="66752557" w:rsidR="00250D88" w:rsidRPr="00A23DE0" w:rsidRDefault="00250D88" w:rsidP="00551795">
      <w:pPr>
        <w:pStyle w:val="BodyText"/>
        <w:spacing w:after="0"/>
        <w:rPr>
          <w:rFonts w:cs="Arial"/>
        </w:rPr>
      </w:pPr>
      <w:r w:rsidRPr="00A23DE0">
        <w:rPr>
          <w:rFonts w:cs="Arial"/>
        </w:rPr>
        <w:t>2023-2025</w:t>
      </w:r>
    </w:p>
    <w:p w14:paraId="73646509" w14:textId="77777777" w:rsidR="0071691E" w:rsidRDefault="0071691E" w:rsidP="00551795">
      <w:pPr>
        <w:pStyle w:val="Heading5"/>
        <w:spacing w:before="0"/>
        <w:rPr>
          <w:rFonts w:cs="Arial"/>
        </w:rPr>
      </w:pPr>
    </w:p>
    <w:p w14:paraId="5648A1F8" w14:textId="275E9AC6" w:rsidR="00250D88" w:rsidRPr="00A23DE0" w:rsidRDefault="00250D88" w:rsidP="00551795">
      <w:pPr>
        <w:pStyle w:val="Heading5"/>
        <w:spacing w:before="0"/>
        <w:rPr>
          <w:rFonts w:cs="Arial"/>
        </w:rPr>
      </w:pPr>
      <w:r w:rsidRPr="00A23DE0">
        <w:rPr>
          <w:rFonts w:cs="Arial"/>
        </w:rPr>
        <w:t>Status</w:t>
      </w:r>
    </w:p>
    <w:p w14:paraId="3B7A87AD" w14:textId="6F9DDE07" w:rsidR="00250D88" w:rsidRDefault="00C32276" w:rsidP="00551795">
      <w:pPr>
        <w:pStyle w:val="BodyText"/>
        <w:spacing w:after="0"/>
        <w:rPr>
          <w:rStyle w:val="BodyTextChar"/>
          <w:rFonts w:cs="Arial"/>
          <w:color w:val="000000" w:themeColor="text1"/>
        </w:rPr>
      </w:pPr>
      <w:r w:rsidRPr="00A23DE0">
        <w:rPr>
          <w:rStyle w:val="BodyTextChar"/>
          <w:rFonts w:cs="Arial"/>
          <w:color w:val="000000" w:themeColor="text1"/>
        </w:rPr>
        <w:t>Complete</w:t>
      </w:r>
      <w:r w:rsidR="00323B52" w:rsidRPr="00A23DE0">
        <w:rPr>
          <w:rStyle w:val="BodyTextChar"/>
          <w:rFonts w:cs="Arial"/>
          <w:color w:val="000000" w:themeColor="text1"/>
        </w:rPr>
        <w:t>d</w:t>
      </w:r>
    </w:p>
    <w:p w14:paraId="205A9EE3" w14:textId="77777777" w:rsidR="0071691E" w:rsidRPr="00A23DE0" w:rsidRDefault="0071691E" w:rsidP="00551795">
      <w:pPr>
        <w:pStyle w:val="BodyText"/>
        <w:spacing w:after="0"/>
        <w:rPr>
          <w:rStyle w:val="BodyTextChar"/>
          <w:rFonts w:cs="Arial"/>
          <w:color w:val="000000" w:themeColor="text1"/>
        </w:rPr>
      </w:pPr>
    </w:p>
    <w:p w14:paraId="49E87667" w14:textId="77777777" w:rsidR="00E47FB0" w:rsidRPr="00A23DE0" w:rsidRDefault="00E47FB0" w:rsidP="00551795">
      <w:pPr>
        <w:pStyle w:val="Heading5"/>
        <w:spacing w:before="0"/>
        <w:rPr>
          <w:rFonts w:cs="Arial"/>
        </w:rPr>
      </w:pPr>
      <w:r w:rsidRPr="00A23DE0">
        <w:rPr>
          <w:rFonts w:cs="Arial"/>
        </w:rPr>
        <w:t>General Information</w:t>
      </w:r>
    </w:p>
    <w:p w14:paraId="6A3A8A50" w14:textId="0E4CA9C6" w:rsidR="00297F8A" w:rsidRPr="00A23DE0" w:rsidRDefault="007A3F38" w:rsidP="00551795">
      <w:pPr>
        <w:pStyle w:val="BodyText"/>
        <w:spacing w:after="0"/>
        <w:rPr>
          <w:rStyle w:val="BodyTextChar"/>
          <w:rFonts w:cs="Arial"/>
        </w:rPr>
      </w:pPr>
      <w:r w:rsidRPr="00A23DE0">
        <w:rPr>
          <w:rStyle w:val="BodyTextChar"/>
          <w:rFonts w:cs="Arial"/>
        </w:rPr>
        <w:t>CIHR</w:t>
      </w:r>
      <w:r w:rsidR="00297F8A" w:rsidRPr="00A23DE0">
        <w:rPr>
          <w:rStyle w:val="BodyTextChar"/>
          <w:rFonts w:cs="Arial"/>
        </w:rPr>
        <w:t xml:space="preserve"> has updated its intranet resources and will continue promoting existing guidance on creating accessible content. Future efforts will focus on identifying gaps in these documents. During National Accessibility Week, an interactive activity encouraged employees to identify barriers in a message, with resources and tips on accessible communication available on the internal website.</w:t>
      </w:r>
    </w:p>
    <w:p w14:paraId="38713299" w14:textId="159ACE71" w:rsidR="00250D88" w:rsidRPr="0073160E" w:rsidRDefault="00250D88" w:rsidP="003B4DAD">
      <w:pPr>
        <w:pStyle w:val="Heading2"/>
      </w:pPr>
      <w:bookmarkStart w:id="115" w:name="_Toc180655745"/>
      <w:r w:rsidRPr="0073160E">
        <w:lastRenderedPageBreak/>
        <w:t>Design and Delivery of Programs and Services</w:t>
      </w:r>
      <w:bookmarkEnd w:id="115"/>
    </w:p>
    <w:p w14:paraId="1B9AE727" w14:textId="77777777" w:rsidR="0071691E" w:rsidRDefault="0071691E" w:rsidP="00551795">
      <w:pPr>
        <w:pStyle w:val="Heading3"/>
        <w:spacing w:before="0" w:after="0"/>
        <w:rPr>
          <w:rFonts w:cs="Arial"/>
        </w:rPr>
      </w:pPr>
      <w:bookmarkStart w:id="116" w:name="_Toc149050604"/>
      <w:bookmarkStart w:id="117" w:name="_Toc178684363"/>
      <w:bookmarkStart w:id="118" w:name="_Toc180655746"/>
    </w:p>
    <w:p w14:paraId="69AED94B" w14:textId="4F8E27D5" w:rsidR="00250D88" w:rsidRPr="00A23DE0" w:rsidRDefault="00250D88" w:rsidP="00551795">
      <w:pPr>
        <w:pStyle w:val="Heading3"/>
        <w:spacing w:before="0" w:after="0"/>
        <w:rPr>
          <w:rFonts w:cs="Arial"/>
        </w:rPr>
      </w:pPr>
      <w:r w:rsidRPr="00A23DE0">
        <w:rPr>
          <w:rFonts w:cs="Arial"/>
        </w:rPr>
        <w:t>Goal 20: CIHR will become a leader in identifying and addressing barriers to accessibility and issues of ableism in the health research funding system.</w:t>
      </w:r>
      <w:bookmarkEnd w:id="116"/>
      <w:bookmarkEnd w:id="117"/>
      <w:bookmarkEnd w:id="118"/>
    </w:p>
    <w:p w14:paraId="18547413" w14:textId="77777777" w:rsidR="0071691E" w:rsidRDefault="0071691E" w:rsidP="00551795">
      <w:pPr>
        <w:keepNext/>
        <w:keepLines/>
        <w:outlineLvl w:val="3"/>
        <w:rPr>
          <w:rFonts w:ascii="Arial" w:eastAsia="MS Gothic" w:hAnsi="Arial" w:cs="Arial"/>
          <w:i/>
          <w:iCs/>
          <w:sz w:val="28"/>
        </w:rPr>
      </w:pPr>
    </w:p>
    <w:p w14:paraId="153703F1" w14:textId="20A295AB" w:rsidR="00AD1C5C" w:rsidRPr="00A23DE0" w:rsidRDefault="00AD1C5C" w:rsidP="00551795">
      <w:pPr>
        <w:keepNext/>
        <w:keepLines/>
        <w:outlineLvl w:val="3"/>
        <w:rPr>
          <w:rFonts w:ascii="Arial" w:eastAsia="MS Gothic" w:hAnsi="Arial" w:cs="Arial"/>
          <w:i/>
          <w:iCs/>
          <w:sz w:val="28"/>
        </w:rPr>
      </w:pPr>
      <w:r w:rsidRPr="00A23DE0">
        <w:rPr>
          <w:rFonts w:ascii="Arial" w:eastAsia="MS Gothic" w:hAnsi="Arial" w:cs="Arial"/>
          <w:i/>
          <w:iCs/>
          <w:sz w:val="28"/>
        </w:rPr>
        <w:t>Action 20.1: Conduct surveys with people who interact with the health research funding system on barriers and potential solutions.</w:t>
      </w:r>
    </w:p>
    <w:p w14:paraId="417328C5" w14:textId="77777777" w:rsidR="0071691E" w:rsidRDefault="0071691E" w:rsidP="00551795">
      <w:pPr>
        <w:keepNext/>
        <w:keepLines/>
        <w:outlineLvl w:val="4"/>
        <w:rPr>
          <w:rFonts w:ascii="Arial" w:eastAsia="MS Gothic" w:hAnsi="Arial" w:cs="Arial"/>
          <w:b/>
          <w:i/>
          <w:sz w:val="26"/>
        </w:rPr>
      </w:pPr>
    </w:p>
    <w:p w14:paraId="3F1B107D" w14:textId="7AF5C428" w:rsidR="00AD1C5C" w:rsidRPr="00A23DE0" w:rsidRDefault="007B013E" w:rsidP="00551795">
      <w:pPr>
        <w:keepNext/>
        <w:keepLines/>
        <w:outlineLvl w:val="4"/>
        <w:rPr>
          <w:rFonts w:ascii="Arial" w:eastAsia="MS Gothic" w:hAnsi="Arial" w:cs="Arial"/>
          <w:b/>
          <w:i/>
          <w:sz w:val="26"/>
        </w:rPr>
      </w:pPr>
      <w:r w:rsidRPr="00A23DE0">
        <w:rPr>
          <w:rFonts w:ascii="Arial" w:eastAsia="MS Gothic" w:hAnsi="Arial" w:cs="Arial"/>
          <w:b/>
          <w:i/>
          <w:sz w:val="26"/>
        </w:rPr>
        <w:t>Description</w:t>
      </w:r>
    </w:p>
    <w:p w14:paraId="0C546328" w14:textId="77777777" w:rsidR="00AD1C5C" w:rsidRPr="00A23DE0" w:rsidRDefault="00AD1C5C" w:rsidP="00551795">
      <w:pPr>
        <w:keepNext/>
        <w:keepLines/>
        <w:outlineLvl w:val="4"/>
        <w:rPr>
          <w:rFonts w:ascii="Arial" w:eastAsia="MS Gothic" w:hAnsi="Arial" w:cs="Arial"/>
          <w:sz w:val="26"/>
          <w:szCs w:val="26"/>
        </w:rPr>
      </w:pPr>
      <w:r w:rsidRPr="00A23DE0">
        <w:rPr>
          <w:rFonts w:ascii="Arial" w:eastAsia="MS Gothic" w:hAnsi="Arial" w:cs="Arial"/>
          <w:sz w:val="26"/>
          <w:szCs w:val="26"/>
        </w:rPr>
        <w:t xml:space="preserve">Number of surveys completed by persons with disability. </w:t>
      </w:r>
    </w:p>
    <w:p w14:paraId="1C6C9D8C" w14:textId="77777777" w:rsidR="00AD1C5C" w:rsidRPr="00A23DE0" w:rsidRDefault="00AD1C5C" w:rsidP="00551795">
      <w:pPr>
        <w:rPr>
          <w:rFonts w:ascii="Arial" w:eastAsia="MS Mincho" w:hAnsi="Arial" w:cs="Arial"/>
          <w:sz w:val="26"/>
        </w:rPr>
      </w:pPr>
    </w:p>
    <w:p w14:paraId="0DE4B730" w14:textId="77777777"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1A54702D"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2023-2024</w:t>
      </w:r>
    </w:p>
    <w:p w14:paraId="0170EAC5" w14:textId="77777777" w:rsidR="0071691E" w:rsidRDefault="0071691E" w:rsidP="00551795">
      <w:pPr>
        <w:keepNext/>
        <w:keepLines/>
        <w:outlineLvl w:val="4"/>
        <w:rPr>
          <w:rFonts w:ascii="Arial" w:eastAsia="MS Gothic" w:hAnsi="Arial" w:cs="Arial"/>
          <w:b/>
          <w:i/>
          <w:sz w:val="26"/>
        </w:rPr>
      </w:pPr>
    </w:p>
    <w:p w14:paraId="3460299E" w14:textId="79EFD951"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68295FDF"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Completed</w:t>
      </w:r>
    </w:p>
    <w:p w14:paraId="5358DA41" w14:textId="77777777" w:rsidR="0071691E" w:rsidRDefault="0071691E" w:rsidP="00551795">
      <w:pPr>
        <w:keepNext/>
        <w:keepLines/>
        <w:outlineLvl w:val="4"/>
        <w:rPr>
          <w:rFonts w:ascii="Arial" w:eastAsia="MS Gothic" w:hAnsi="Arial" w:cs="Arial"/>
          <w:b/>
          <w:i/>
          <w:sz w:val="26"/>
        </w:rPr>
      </w:pPr>
    </w:p>
    <w:p w14:paraId="164FE72C" w14:textId="63EB423C"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126451D0"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 xml:space="preserve">Two surveys were conducted, one for persons with disabilities and one for allies of persons with disabilities. A total of 104 people responded to the first survey, and a total of 18 people responded to the second.  </w:t>
      </w:r>
    </w:p>
    <w:p w14:paraId="2DA34F56" w14:textId="77777777" w:rsidR="00AD1C5C" w:rsidRPr="00A23DE0" w:rsidRDefault="00AD1C5C" w:rsidP="00551795">
      <w:pPr>
        <w:keepNext/>
        <w:keepLines/>
        <w:outlineLvl w:val="3"/>
        <w:rPr>
          <w:rFonts w:ascii="Arial" w:eastAsia="MS Gothic" w:hAnsi="Arial" w:cs="Arial"/>
          <w:i/>
          <w:iCs/>
          <w:sz w:val="28"/>
        </w:rPr>
      </w:pPr>
      <w:r w:rsidRPr="00A23DE0">
        <w:rPr>
          <w:rFonts w:ascii="Arial" w:eastAsia="MS Gothic" w:hAnsi="Arial" w:cs="Arial"/>
          <w:i/>
          <w:iCs/>
          <w:sz w:val="28"/>
        </w:rPr>
        <w:t>Action 20.2: Conduct engagements with relevant organizations on common barriers, lessons learned and potential solutions.</w:t>
      </w:r>
    </w:p>
    <w:p w14:paraId="7C4CDA7E" w14:textId="77777777" w:rsidR="0071691E" w:rsidRDefault="0071691E" w:rsidP="00551795">
      <w:pPr>
        <w:keepNext/>
        <w:keepLines/>
        <w:outlineLvl w:val="4"/>
        <w:rPr>
          <w:rFonts w:ascii="Arial" w:eastAsia="MS Gothic" w:hAnsi="Arial" w:cs="Arial"/>
          <w:b/>
          <w:i/>
          <w:sz w:val="26"/>
        </w:rPr>
      </w:pPr>
    </w:p>
    <w:p w14:paraId="6D27679D" w14:textId="12B9C87B" w:rsidR="00AD1C5C" w:rsidRPr="00A23DE0" w:rsidRDefault="007B013E" w:rsidP="00551795">
      <w:pPr>
        <w:keepNext/>
        <w:keepLines/>
        <w:outlineLvl w:val="4"/>
        <w:rPr>
          <w:rFonts w:ascii="Arial" w:eastAsia="MS Gothic" w:hAnsi="Arial" w:cs="Arial"/>
          <w:b/>
          <w:i/>
          <w:sz w:val="26"/>
        </w:rPr>
      </w:pPr>
      <w:r w:rsidRPr="00A23DE0">
        <w:rPr>
          <w:rFonts w:ascii="Arial" w:eastAsia="MS Gothic" w:hAnsi="Arial" w:cs="Arial"/>
          <w:b/>
          <w:i/>
          <w:sz w:val="26"/>
        </w:rPr>
        <w:t>Description</w:t>
      </w:r>
    </w:p>
    <w:p w14:paraId="1BBED5EB"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Number of engagements (e.g., presentations, consultation sessions) with relevant organizations.</w:t>
      </w:r>
    </w:p>
    <w:p w14:paraId="28ECB83B" w14:textId="77777777" w:rsidR="0071691E" w:rsidRDefault="0071691E" w:rsidP="00551795">
      <w:pPr>
        <w:keepNext/>
        <w:keepLines/>
        <w:outlineLvl w:val="4"/>
        <w:rPr>
          <w:rFonts w:ascii="Arial" w:eastAsia="MS Gothic" w:hAnsi="Arial" w:cs="Arial"/>
          <w:b/>
          <w:i/>
          <w:sz w:val="26"/>
        </w:rPr>
      </w:pPr>
    </w:p>
    <w:p w14:paraId="032150CC" w14:textId="2B66FC60"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Timeline</w:t>
      </w:r>
    </w:p>
    <w:p w14:paraId="30254CF8"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2023-2024</w:t>
      </w:r>
    </w:p>
    <w:p w14:paraId="56F33F9C" w14:textId="77777777" w:rsidR="0071691E" w:rsidRDefault="0071691E" w:rsidP="00551795">
      <w:pPr>
        <w:keepNext/>
        <w:keepLines/>
        <w:outlineLvl w:val="4"/>
        <w:rPr>
          <w:rFonts w:ascii="Arial" w:eastAsia="MS Gothic" w:hAnsi="Arial" w:cs="Arial"/>
          <w:b/>
          <w:i/>
          <w:sz w:val="26"/>
        </w:rPr>
      </w:pPr>
    </w:p>
    <w:p w14:paraId="22069C0A" w14:textId="1C64829B"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Status</w:t>
      </w:r>
    </w:p>
    <w:p w14:paraId="729D0339" w14:textId="77777777" w:rsidR="00AD1C5C" w:rsidRPr="00A23DE0" w:rsidRDefault="00AD1C5C" w:rsidP="00551795">
      <w:pPr>
        <w:rPr>
          <w:rFonts w:ascii="Arial" w:eastAsia="MS Mincho" w:hAnsi="Arial" w:cs="Arial"/>
          <w:sz w:val="26"/>
        </w:rPr>
      </w:pPr>
      <w:r w:rsidRPr="00A23DE0">
        <w:rPr>
          <w:rFonts w:ascii="Arial" w:eastAsia="MS Mincho" w:hAnsi="Arial" w:cs="Arial"/>
          <w:sz w:val="26"/>
        </w:rPr>
        <w:t>Completed</w:t>
      </w:r>
    </w:p>
    <w:p w14:paraId="0C918883" w14:textId="77777777" w:rsidR="00AD1C5C" w:rsidRPr="00A23DE0" w:rsidRDefault="00AD1C5C" w:rsidP="00551795">
      <w:pPr>
        <w:keepNext/>
        <w:keepLines/>
        <w:outlineLvl w:val="4"/>
        <w:rPr>
          <w:rFonts w:ascii="Arial" w:eastAsia="MS Gothic" w:hAnsi="Arial" w:cs="Arial"/>
          <w:b/>
          <w:i/>
          <w:sz w:val="26"/>
        </w:rPr>
      </w:pPr>
      <w:r w:rsidRPr="00A23DE0">
        <w:rPr>
          <w:rFonts w:ascii="Arial" w:eastAsia="MS Gothic" w:hAnsi="Arial" w:cs="Arial"/>
          <w:b/>
          <w:i/>
          <w:sz w:val="26"/>
        </w:rPr>
        <w:t>Additional information</w:t>
      </w:r>
    </w:p>
    <w:p w14:paraId="462EC528" w14:textId="77777777" w:rsidR="00AD1C5C" w:rsidRPr="00A23DE0" w:rsidRDefault="00AD1C5C" w:rsidP="00551795">
      <w:pPr>
        <w:keepNext/>
        <w:keepLines/>
        <w:outlineLvl w:val="3"/>
        <w:rPr>
          <w:rFonts w:ascii="Arial" w:eastAsia="MS Mincho" w:hAnsi="Arial" w:cs="Arial"/>
          <w:sz w:val="26"/>
        </w:rPr>
      </w:pPr>
      <w:r w:rsidRPr="00A23DE0">
        <w:rPr>
          <w:rFonts w:ascii="Arial" w:eastAsia="MS Mincho" w:hAnsi="Arial" w:cs="Arial"/>
          <w:sz w:val="26"/>
        </w:rPr>
        <w:t>Three engagements (e.g., presentations and consultation sessions) were held with health charities, other research funders, and representatives from post-secondary institutions in 2023-2024.</w:t>
      </w:r>
    </w:p>
    <w:p w14:paraId="0C87CAF1" w14:textId="77777777" w:rsidR="00AD1C5C" w:rsidRPr="00A23DE0" w:rsidRDefault="00AD1C5C" w:rsidP="00551795">
      <w:pPr>
        <w:pStyle w:val="BodyText"/>
        <w:spacing w:after="0"/>
        <w:rPr>
          <w:rFonts w:cs="Arial"/>
        </w:rPr>
      </w:pPr>
    </w:p>
    <w:p w14:paraId="7978ECA4" w14:textId="41F7F23F" w:rsidR="00695BBC" w:rsidRPr="00A23DE0" w:rsidRDefault="00695BBC" w:rsidP="00551795">
      <w:pPr>
        <w:pStyle w:val="Heading4"/>
        <w:spacing w:before="0" w:after="0"/>
        <w:rPr>
          <w:rFonts w:cs="Arial"/>
        </w:rPr>
      </w:pPr>
      <w:r w:rsidRPr="00A23DE0">
        <w:rPr>
          <w:rFonts w:cs="Arial"/>
        </w:rPr>
        <w:lastRenderedPageBreak/>
        <w:t>Action 20.3: Conduct consultations with CIHR staff responsible for the design and delivery of programs and services.</w:t>
      </w:r>
    </w:p>
    <w:p w14:paraId="368CB7EC" w14:textId="77777777" w:rsidR="0071691E" w:rsidRDefault="0071691E" w:rsidP="00551795">
      <w:pPr>
        <w:pStyle w:val="Heading5"/>
        <w:spacing w:before="0"/>
        <w:rPr>
          <w:rFonts w:cs="Arial"/>
        </w:rPr>
      </w:pPr>
    </w:p>
    <w:p w14:paraId="2F1B4884" w14:textId="4CDC3291" w:rsidR="00695BBC" w:rsidRPr="00A23DE0" w:rsidRDefault="00510ED9" w:rsidP="00551795">
      <w:pPr>
        <w:pStyle w:val="Heading5"/>
        <w:spacing w:before="0"/>
        <w:rPr>
          <w:rFonts w:cs="Arial"/>
        </w:rPr>
      </w:pPr>
      <w:r w:rsidRPr="00A23DE0">
        <w:rPr>
          <w:rFonts w:cs="Arial"/>
        </w:rPr>
        <w:t>Description</w:t>
      </w:r>
    </w:p>
    <w:p w14:paraId="26239B0C" w14:textId="77777777" w:rsidR="002931B8" w:rsidRPr="00A23DE0" w:rsidRDefault="002931B8" w:rsidP="00551795">
      <w:pPr>
        <w:pStyle w:val="Heading5"/>
        <w:spacing w:before="0"/>
        <w:rPr>
          <w:rFonts w:eastAsiaTheme="minorEastAsia" w:cs="Arial"/>
          <w:b w:val="0"/>
          <w:i w:val="0"/>
        </w:rPr>
      </w:pPr>
      <w:r w:rsidRPr="00A23DE0">
        <w:rPr>
          <w:rFonts w:eastAsiaTheme="minorEastAsia" w:cs="Arial"/>
          <w:b w:val="0"/>
          <w:i w:val="0"/>
        </w:rPr>
        <w:t>Gather information from an internal perspective on feasibility of proposed actions, barriers to operationalizing proposed actions, and implementation of potential solutions.</w:t>
      </w:r>
    </w:p>
    <w:p w14:paraId="63453022" w14:textId="77777777" w:rsidR="0071691E" w:rsidRDefault="0071691E" w:rsidP="00551795">
      <w:pPr>
        <w:pStyle w:val="Heading5"/>
        <w:spacing w:before="0"/>
        <w:rPr>
          <w:rFonts w:cs="Arial"/>
        </w:rPr>
      </w:pPr>
    </w:p>
    <w:p w14:paraId="21BC7941" w14:textId="4F78AB01" w:rsidR="00695BBC" w:rsidRPr="00A23DE0" w:rsidRDefault="00695BBC" w:rsidP="00551795">
      <w:pPr>
        <w:pStyle w:val="Heading5"/>
        <w:spacing w:before="0"/>
        <w:rPr>
          <w:rFonts w:cs="Arial"/>
        </w:rPr>
      </w:pPr>
      <w:r w:rsidRPr="00A23DE0">
        <w:rPr>
          <w:rFonts w:cs="Arial"/>
        </w:rPr>
        <w:t>Timeline</w:t>
      </w:r>
    </w:p>
    <w:p w14:paraId="56847A9E" w14:textId="77777777" w:rsidR="00695BBC" w:rsidRPr="00A23DE0" w:rsidRDefault="00695BBC" w:rsidP="00551795">
      <w:pPr>
        <w:pStyle w:val="BodyText"/>
        <w:spacing w:after="0"/>
        <w:rPr>
          <w:rFonts w:cs="Arial"/>
        </w:rPr>
      </w:pPr>
      <w:r w:rsidRPr="00A23DE0">
        <w:rPr>
          <w:rFonts w:cs="Arial"/>
        </w:rPr>
        <w:t>2023-2024</w:t>
      </w:r>
    </w:p>
    <w:p w14:paraId="7518EBFD" w14:textId="77777777" w:rsidR="0071691E" w:rsidRDefault="0071691E" w:rsidP="00551795">
      <w:pPr>
        <w:pStyle w:val="Heading5"/>
        <w:spacing w:before="0"/>
        <w:rPr>
          <w:rFonts w:cs="Arial"/>
        </w:rPr>
      </w:pPr>
    </w:p>
    <w:p w14:paraId="3360EE98" w14:textId="70548255" w:rsidR="00695BBC" w:rsidRPr="00A23DE0" w:rsidRDefault="00695BBC" w:rsidP="00551795">
      <w:pPr>
        <w:pStyle w:val="Heading5"/>
        <w:spacing w:before="0"/>
        <w:rPr>
          <w:rFonts w:cs="Arial"/>
        </w:rPr>
      </w:pPr>
      <w:r w:rsidRPr="00A23DE0">
        <w:rPr>
          <w:rFonts w:cs="Arial"/>
        </w:rPr>
        <w:t>Status</w:t>
      </w:r>
    </w:p>
    <w:p w14:paraId="28AE05FA" w14:textId="77777777" w:rsidR="00695BBC" w:rsidRPr="00A23DE0" w:rsidRDefault="00695BBC" w:rsidP="00551795">
      <w:pPr>
        <w:pStyle w:val="BodyText"/>
        <w:spacing w:after="0"/>
        <w:rPr>
          <w:rStyle w:val="BodyTextChar"/>
          <w:rFonts w:cs="Arial"/>
        </w:rPr>
      </w:pPr>
      <w:r w:rsidRPr="00A23DE0">
        <w:rPr>
          <w:rStyle w:val="BodyTextChar"/>
          <w:rFonts w:cs="Arial"/>
        </w:rPr>
        <w:t>Ongoing</w:t>
      </w:r>
    </w:p>
    <w:p w14:paraId="35D1B57E" w14:textId="77777777" w:rsidR="0071691E" w:rsidRDefault="0071691E" w:rsidP="00551795">
      <w:pPr>
        <w:pStyle w:val="Heading5"/>
        <w:spacing w:before="0"/>
        <w:rPr>
          <w:rFonts w:cs="Arial"/>
        </w:rPr>
      </w:pPr>
    </w:p>
    <w:p w14:paraId="3728099C" w14:textId="58224584" w:rsidR="00695BBC" w:rsidRPr="00A23DE0" w:rsidRDefault="00695BBC" w:rsidP="00551795">
      <w:pPr>
        <w:pStyle w:val="Heading5"/>
        <w:spacing w:before="0"/>
        <w:rPr>
          <w:rFonts w:cs="Arial"/>
        </w:rPr>
      </w:pPr>
      <w:r w:rsidRPr="00A23DE0">
        <w:rPr>
          <w:rFonts w:cs="Arial"/>
        </w:rPr>
        <w:t>Additional information</w:t>
      </w:r>
    </w:p>
    <w:p w14:paraId="16056B95" w14:textId="45608D37" w:rsidR="00695BBC" w:rsidRDefault="00695BBC" w:rsidP="00551795">
      <w:pPr>
        <w:pStyle w:val="BodyText"/>
        <w:spacing w:after="0"/>
        <w:rPr>
          <w:rStyle w:val="BodyTextChar"/>
          <w:rFonts w:cs="Arial"/>
          <w:color w:val="000000" w:themeColor="text1"/>
        </w:rPr>
      </w:pPr>
      <w:r w:rsidRPr="00A23DE0">
        <w:rPr>
          <w:rStyle w:val="BodyTextChar"/>
          <w:rFonts w:cs="Arial"/>
          <w:color w:val="000000" w:themeColor="text1"/>
        </w:rPr>
        <w:t>Engagement activities have started and are ongoing</w:t>
      </w:r>
      <w:r w:rsidR="00C32276" w:rsidRPr="00A23DE0">
        <w:rPr>
          <w:rStyle w:val="BodyTextChar"/>
          <w:rFonts w:cs="Arial"/>
          <w:color w:val="000000" w:themeColor="text1"/>
        </w:rPr>
        <w:t xml:space="preserve"> through </w:t>
      </w:r>
      <w:r w:rsidR="0071488C" w:rsidRPr="00A23DE0">
        <w:rPr>
          <w:rStyle w:val="BodyTextChar"/>
          <w:rFonts w:cs="Arial"/>
          <w:color w:val="000000" w:themeColor="text1"/>
        </w:rPr>
        <w:t>winter of 2024-2025.</w:t>
      </w:r>
    </w:p>
    <w:p w14:paraId="458B2681" w14:textId="77777777" w:rsidR="001E7747" w:rsidRPr="00A23DE0" w:rsidRDefault="001E7747" w:rsidP="00551795">
      <w:pPr>
        <w:pStyle w:val="BodyText"/>
        <w:spacing w:after="0"/>
        <w:rPr>
          <w:rStyle w:val="BodyTextChar"/>
          <w:rFonts w:cs="Arial"/>
          <w:color w:val="000000" w:themeColor="text1"/>
        </w:rPr>
      </w:pPr>
    </w:p>
    <w:p w14:paraId="3FC39372" w14:textId="28DB4D8B" w:rsidR="00695BBC" w:rsidRPr="00A23DE0" w:rsidRDefault="00695BBC" w:rsidP="00551795">
      <w:pPr>
        <w:pStyle w:val="Heading4"/>
        <w:spacing w:before="0" w:after="0"/>
        <w:rPr>
          <w:rFonts w:cs="Arial"/>
        </w:rPr>
      </w:pPr>
      <w:r w:rsidRPr="00A23DE0">
        <w:rPr>
          <w:rFonts w:cs="Arial"/>
        </w:rPr>
        <w:t>Action 20.4: Co-develop an in-depth action plan that goes beyond barriers at CIHR.</w:t>
      </w:r>
    </w:p>
    <w:p w14:paraId="46D5B153" w14:textId="77777777" w:rsidR="0071691E" w:rsidRDefault="0071691E" w:rsidP="00551795">
      <w:pPr>
        <w:pStyle w:val="Heading5"/>
        <w:spacing w:before="0"/>
        <w:rPr>
          <w:rFonts w:cs="Arial"/>
        </w:rPr>
      </w:pPr>
    </w:p>
    <w:p w14:paraId="4CFC4864" w14:textId="492C62C3" w:rsidR="00695BBC" w:rsidRPr="00A23DE0" w:rsidRDefault="00510ED9" w:rsidP="00551795">
      <w:pPr>
        <w:pStyle w:val="Heading5"/>
        <w:spacing w:before="0"/>
        <w:rPr>
          <w:rFonts w:cs="Arial"/>
        </w:rPr>
      </w:pPr>
      <w:r w:rsidRPr="00A23DE0">
        <w:rPr>
          <w:rFonts w:cs="Arial"/>
        </w:rPr>
        <w:t>Description</w:t>
      </w:r>
    </w:p>
    <w:p w14:paraId="55759D34" w14:textId="71E8FF1E" w:rsidR="002931B8" w:rsidRPr="00A23DE0" w:rsidRDefault="001373F3" w:rsidP="00551795">
      <w:pPr>
        <w:pStyle w:val="Heading5"/>
        <w:spacing w:before="0"/>
        <w:rPr>
          <w:rFonts w:eastAsiaTheme="minorEastAsia" w:cs="Arial"/>
          <w:b w:val="0"/>
          <w:i w:val="0"/>
        </w:rPr>
      </w:pPr>
      <w:r w:rsidRPr="00A23DE0">
        <w:rPr>
          <w:rFonts w:eastAsiaTheme="minorEastAsia" w:cs="Arial"/>
          <w:b w:val="0"/>
          <w:i w:val="0"/>
        </w:rPr>
        <w:t>I</w:t>
      </w:r>
      <w:r w:rsidR="002931B8" w:rsidRPr="00A23DE0">
        <w:rPr>
          <w:rFonts w:eastAsiaTheme="minorEastAsia" w:cs="Arial"/>
          <w:b w:val="0"/>
          <w:i w:val="0"/>
        </w:rPr>
        <w:t xml:space="preserve">n collaboration with the </w:t>
      </w:r>
      <w:r w:rsidRPr="00A23DE0">
        <w:rPr>
          <w:rFonts w:eastAsiaTheme="minorEastAsia" w:cs="Arial"/>
          <w:b w:val="0"/>
          <w:i w:val="0"/>
        </w:rPr>
        <w:t>External Advisory Committee on Accessibility and Systemic Ableism (EAC – ASA)</w:t>
      </w:r>
      <w:r w:rsidR="002931B8" w:rsidRPr="00A23DE0">
        <w:rPr>
          <w:rFonts w:eastAsiaTheme="minorEastAsia" w:cs="Arial"/>
          <w:b w:val="0"/>
          <w:i w:val="0"/>
        </w:rPr>
        <w:t>, CIHR will co-develop an in-depth action plan that goes beyond barriers at CIHR and aims to eliminate systemic ableism in the health research funding system.</w:t>
      </w:r>
    </w:p>
    <w:p w14:paraId="15CE3340" w14:textId="77777777" w:rsidR="002931B8" w:rsidRPr="00A23DE0" w:rsidRDefault="002931B8" w:rsidP="00551795">
      <w:pPr>
        <w:pStyle w:val="Heading5"/>
        <w:spacing w:before="0"/>
        <w:rPr>
          <w:rFonts w:eastAsiaTheme="minorEastAsia" w:cs="Arial"/>
          <w:b w:val="0"/>
          <w:i w:val="0"/>
        </w:rPr>
      </w:pPr>
    </w:p>
    <w:p w14:paraId="023EBD24" w14:textId="1C1CBEBE" w:rsidR="00695BBC" w:rsidRPr="00A23DE0" w:rsidRDefault="00695BBC" w:rsidP="00551795">
      <w:pPr>
        <w:pStyle w:val="Heading5"/>
        <w:spacing w:before="0"/>
        <w:rPr>
          <w:rFonts w:cs="Arial"/>
        </w:rPr>
      </w:pPr>
      <w:r w:rsidRPr="00A23DE0">
        <w:rPr>
          <w:rFonts w:cs="Arial"/>
        </w:rPr>
        <w:t>Timeline</w:t>
      </w:r>
    </w:p>
    <w:p w14:paraId="3BEABD5C" w14:textId="77777777" w:rsidR="00695BBC" w:rsidRPr="00A23DE0" w:rsidRDefault="00695BBC" w:rsidP="00551795">
      <w:pPr>
        <w:pStyle w:val="BodyText"/>
        <w:spacing w:after="0"/>
        <w:rPr>
          <w:rFonts w:cs="Arial"/>
        </w:rPr>
      </w:pPr>
      <w:r w:rsidRPr="00A23DE0">
        <w:rPr>
          <w:rFonts w:cs="Arial"/>
        </w:rPr>
        <w:t>2023-2024</w:t>
      </w:r>
    </w:p>
    <w:p w14:paraId="24F53CB7" w14:textId="77777777" w:rsidR="0071691E" w:rsidRDefault="0071691E" w:rsidP="00551795">
      <w:pPr>
        <w:pStyle w:val="Heading5"/>
        <w:spacing w:before="0"/>
        <w:rPr>
          <w:rFonts w:cs="Arial"/>
        </w:rPr>
      </w:pPr>
    </w:p>
    <w:p w14:paraId="376F3D81" w14:textId="0F0098DE" w:rsidR="00695BBC" w:rsidRPr="00A23DE0" w:rsidRDefault="00695BBC" w:rsidP="00551795">
      <w:pPr>
        <w:pStyle w:val="Heading5"/>
        <w:spacing w:before="0"/>
        <w:rPr>
          <w:rFonts w:cs="Arial"/>
        </w:rPr>
      </w:pPr>
      <w:r w:rsidRPr="00A23DE0">
        <w:rPr>
          <w:rFonts w:cs="Arial"/>
        </w:rPr>
        <w:t>Status</w:t>
      </w:r>
    </w:p>
    <w:p w14:paraId="4197487E" w14:textId="77777777" w:rsidR="00695BBC" w:rsidRPr="00A23DE0" w:rsidRDefault="00695BBC" w:rsidP="00551795">
      <w:pPr>
        <w:pStyle w:val="BodyText"/>
        <w:spacing w:after="0"/>
        <w:rPr>
          <w:rStyle w:val="BodyTextChar"/>
          <w:rFonts w:cs="Arial"/>
        </w:rPr>
      </w:pPr>
      <w:r w:rsidRPr="00A23DE0">
        <w:rPr>
          <w:rStyle w:val="BodyTextChar"/>
          <w:rFonts w:cs="Arial"/>
        </w:rPr>
        <w:t>Ongoing</w:t>
      </w:r>
    </w:p>
    <w:p w14:paraId="63C4E050" w14:textId="77777777" w:rsidR="00695BBC" w:rsidRPr="00A23DE0" w:rsidRDefault="00695BBC" w:rsidP="00551795">
      <w:pPr>
        <w:pStyle w:val="Heading5"/>
        <w:spacing w:before="0"/>
        <w:rPr>
          <w:rFonts w:cs="Arial"/>
        </w:rPr>
      </w:pPr>
      <w:r w:rsidRPr="00A23DE0">
        <w:rPr>
          <w:rFonts w:cs="Arial"/>
        </w:rPr>
        <w:t>Additional information</w:t>
      </w:r>
    </w:p>
    <w:p w14:paraId="7B301343" w14:textId="19977ED3" w:rsidR="00EC113C" w:rsidRPr="00A23DE0" w:rsidRDefault="00EC113C" w:rsidP="00551795">
      <w:pPr>
        <w:pStyle w:val="Heading3"/>
        <w:spacing w:before="0" w:after="0"/>
        <w:rPr>
          <w:rFonts w:eastAsiaTheme="minorEastAsia" w:cs="Arial"/>
          <w:b w:val="0"/>
          <w:bCs w:val="0"/>
          <w:color w:val="000000" w:themeColor="text1"/>
          <w:sz w:val="26"/>
        </w:rPr>
      </w:pPr>
      <w:bookmarkStart w:id="119" w:name="_Toc149050605"/>
      <w:bookmarkStart w:id="120" w:name="_Toc178684365"/>
      <w:bookmarkStart w:id="121" w:name="_Toc180655748"/>
      <w:r w:rsidRPr="00A23DE0">
        <w:rPr>
          <w:rFonts w:eastAsiaTheme="minorEastAsia" w:cs="Arial"/>
          <w:b w:val="0"/>
          <w:bCs w:val="0"/>
          <w:color w:val="000000" w:themeColor="text1"/>
          <w:sz w:val="26"/>
        </w:rPr>
        <w:t>CIHR’s External Advisory Committee on Accessibility and Systemic Ableism (EAC–ASA) has endorsed the draft action plan, with a target publication date set for 2024-2025.</w:t>
      </w:r>
    </w:p>
    <w:p w14:paraId="44F473A1" w14:textId="77777777" w:rsidR="0071691E" w:rsidRDefault="0071691E" w:rsidP="00551795">
      <w:pPr>
        <w:pStyle w:val="Heading3"/>
        <w:spacing w:before="0" w:after="0"/>
        <w:rPr>
          <w:rFonts w:cs="Arial"/>
        </w:rPr>
      </w:pPr>
    </w:p>
    <w:p w14:paraId="1C8D9964" w14:textId="6F26F791" w:rsidR="00695BBC" w:rsidRPr="00A23DE0" w:rsidRDefault="00695BBC" w:rsidP="00551795">
      <w:pPr>
        <w:pStyle w:val="Heading3"/>
        <w:spacing w:before="0" w:after="0"/>
        <w:rPr>
          <w:rFonts w:cs="Arial"/>
        </w:rPr>
      </w:pPr>
      <w:r w:rsidRPr="00A23DE0">
        <w:rPr>
          <w:rFonts w:cs="Arial"/>
        </w:rPr>
        <w:t>Goal 21: CIHR will integrate principles of universal design and value diverse lived, learned, and professional experiences throughout all our programs, processes, and policies.</w:t>
      </w:r>
      <w:bookmarkEnd w:id="119"/>
      <w:bookmarkEnd w:id="120"/>
      <w:bookmarkEnd w:id="121"/>
    </w:p>
    <w:p w14:paraId="22AD8F9F" w14:textId="77777777" w:rsidR="00611FFC" w:rsidRPr="00A23DE0" w:rsidRDefault="00611FFC" w:rsidP="00551795">
      <w:pPr>
        <w:pStyle w:val="BodyText"/>
        <w:spacing w:after="0"/>
        <w:rPr>
          <w:rFonts w:cs="Arial"/>
        </w:rPr>
      </w:pPr>
    </w:p>
    <w:p w14:paraId="643448AE" w14:textId="6633E612" w:rsidR="00611FFC" w:rsidRPr="00A23DE0" w:rsidRDefault="00611FFC" w:rsidP="00551795">
      <w:pPr>
        <w:pStyle w:val="Heading4"/>
        <w:spacing w:before="0" w:after="0"/>
        <w:rPr>
          <w:rFonts w:cs="Arial"/>
        </w:rPr>
      </w:pPr>
      <w:r w:rsidRPr="00A23DE0">
        <w:rPr>
          <w:rFonts w:cs="Arial"/>
        </w:rPr>
        <w:lastRenderedPageBreak/>
        <w:t>Action 21.1:  Establish a permanent External Advisory Committee on Ableism and Accessibility to guide the design and delivery of programs and services.</w:t>
      </w:r>
    </w:p>
    <w:p w14:paraId="606DAEAF" w14:textId="77777777" w:rsidR="0071691E" w:rsidRDefault="0071691E" w:rsidP="00551795">
      <w:pPr>
        <w:pStyle w:val="Heading5"/>
        <w:spacing w:before="0"/>
        <w:rPr>
          <w:rFonts w:cs="Arial"/>
        </w:rPr>
      </w:pPr>
    </w:p>
    <w:p w14:paraId="44D5155A" w14:textId="7104CE5D" w:rsidR="00611FFC" w:rsidRPr="00A23DE0" w:rsidRDefault="00510ED9" w:rsidP="00551795">
      <w:pPr>
        <w:pStyle w:val="Heading5"/>
        <w:spacing w:before="0"/>
        <w:rPr>
          <w:rFonts w:cs="Arial"/>
        </w:rPr>
      </w:pPr>
      <w:r w:rsidRPr="00A23DE0">
        <w:rPr>
          <w:rFonts w:cs="Arial"/>
        </w:rPr>
        <w:t>Description</w:t>
      </w:r>
    </w:p>
    <w:p w14:paraId="3DA0E4E1" w14:textId="2C09B429" w:rsidR="00611FFC" w:rsidRPr="00A23DE0" w:rsidRDefault="00611FFC" w:rsidP="00551795">
      <w:pPr>
        <w:pStyle w:val="Heading5"/>
        <w:spacing w:before="0"/>
        <w:rPr>
          <w:rFonts w:eastAsiaTheme="minorEastAsia" w:cs="Arial"/>
          <w:b w:val="0"/>
          <w:i w:val="0"/>
        </w:rPr>
      </w:pPr>
      <w:r w:rsidRPr="00A23DE0">
        <w:rPr>
          <w:rFonts w:eastAsiaTheme="minorEastAsia" w:cs="Arial"/>
          <w:b w:val="0"/>
          <w:i w:val="0"/>
        </w:rPr>
        <w:t>A permanent External Advisory Committee on Ableism and Accessibility is created.</w:t>
      </w:r>
    </w:p>
    <w:p w14:paraId="4437A8AD" w14:textId="77777777" w:rsidR="00611FFC" w:rsidRPr="00A23DE0" w:rsidRDefault="00611FFC" w:rsidP="00551795">
      <w:pPr>
        <w:pStyle w:val="BodyText"/>
        <w:spacing w:after="0"/>
        <w:rPr>
          <w:rFonts w:cs="Arial"/>
        </w:rPr>
      </w:pPr>
    </w:p>
    <w:p w14:paraId="607954A4" w14:textId="77777777" w:rsidR="00611FFC" w:rsidRPr="00A23DE0" w:rsidRDefault="00611FFC" w:rsidP="00551795">
      <w:pPr>
        <w:pStyle w:val="Heading5"/>
        <w:spacing w:before="0"/>
        <w:rPr>
          <w:rFonts w:cs="Arial"/>
        </w:rPr>
      </w:pPr>
      <w:r w:rsidRPr="00A23DE0">
        <w:rPr>
          <w:rFonts w:cs="Arial"/>
        </w:rPr>
        <w:t>Timeline</w:t>
      </w:r>
    </w:p>
    <w:p w14:paraId="29B10DAB" w14:textId="3E2EC1E3" w:rsidR="00611FFC" w:rsidRPr="00A23DE0" w:rsidRDefault="00611FFC" w:rsidP="00551795">
      <w:pPr>
        <w:pStyle w:val="Heading5"/>
        <w:spacing w:before="0"/>
        <w:rPr>
          <w:rFonts w:cs="Arial"/>
          <w:b w:val="0"/>
        </w:rPr>
      </w:pPr>
      <w:r w:rsidRPr="00A23DE0">
        <w:rPr>
          <w:rFonts w:cs="Arial"/>
          <w:b w:val="0"/>
        </w:rPr>
        <w:t>2024-2025</w:t>
      </w:r>
    </w:p>
    <w:p w14:paraId="3653BF05" w14:textId="77777777" w:rsidR="00611FFC" w:rsidRPr="00A23DE0" w:rsidRDefault="00611FFC" w:rsidP="00551795">
      <w:pPr>
        <w:pStyle w:val="BodyText"/>
        <w:spacing w:after="0"/>
        <w:rPr>
          <w:rFonts w:cs="Arial"/>
        </w:rPr>
      </w:pPr>
    </w:p>
    <w:p w14:paraId="086616CA" w14:textId="77777777" w:rsidR="00611FFC" w:rsidRPr="00A23DE0" w:rsidRDefault="00611FFC" w:rsidP="00551795">
      <w:pPr>
        <w:pStyle w:val="Heading5"/>
        <w:spacing w:before="0"/>
        <w:rPr>
          <w:rFonts w:cs="Arial"/>
        </w:rPr>
      </w:pPr>
      <w:r w:rsidRPr="00A23DE0">
        <w:rPr>
          <w:rFonts w:cs="Arial"/>
        </w:rPr>
        <w:t>Status</w:t>
      </w:r>
    </w:p>
    <w:p w14:paraId="4F8509AA" w14:textId="09A88436" w:rsidR="00611FFC" w:rsidRPr="00A23DE0" w:rsidRDefault="00C32276" w:rsidP="00551795">
      <w:pPr>
        <w:pStyle w:val="Heading5"/>
        <w:spacing w:before="0"/>
        <w:rPr>
          <w:rFonts w:cs="Arial"/>
          <w:b w:val="0"/>
          <w:bCs/>
        </w:rPr>
      </w:pPr>
      <w:r w:rsidRPr="00A23DE0">
        <w:rPr>
          <w:rFonts w:cs="Arial"/>
          <w:b w:val="0"/>
          <w:bCs/>
        </w:rPr>
        <w:t>Ongoing</w:t>
      </w:r>
    </w:p>
    <w:p w14:paraId="1B235A21" w14:textId="77777777" w:rsidR="002931B8" w:rsidRPr="00A23DE0" w:rsidRDefault="002931B8" w:rsidP="00551795">
      <w:pPr>
        <w:pStyle w:val="BodyText"/>
        <w:spacing w:after="0"/>
        <w:rPr>
          <w:rFonts w:cs="Arial"/>
        </w:rPr>
      </w:pPr>
    </w:p>
    <w:p w14:paraId="3DD0A722" w14:textId="77777777" w:rsidR="00611FFC" w:rsidRPr="00A23DE0" w:rsidRDefault="00611FFC" w:rsidP="00551795">
      <w:pPr>
        <w:pStyle w:val="Heading5"/>
        <w:spacing w:before="0"/>
        <w:rPr>
          <w:rFonts w:cs="Arial"/>
        </w:rPr>
      </w:pPr>
      <w:r w:rsidRPr="00A23DE0">
        <w:rPr>
          <w:rFonts w:cs="Arial"/>
        </w:rPr>
        <w:t>Additional information</w:t>
      </w:r>
    </w:p>
    <w:p w14:paraId="235F0097" w14:textId="447A2DDD" w:rsidR="00297F8A" w:rsidRPr="00A23DE0" w:rsidRDefault="00297F8A" w:rsidP="00551795">
      <w:pPr>
        <w:pStyle w:val="BodyText"/>
        <w:spacing w:after="0"/>
        <w:rPr>
          <w:rFonts w:cs="Arial"/>
          <w:color w:val="8064A2" w:themeColor="accent4"/>
        </w:rPr>
      </w:pPr>
      <w:r w:rsidRPr="00A23DE0">
        <w:rPr>
          <w:rFonts w:cs="Arial"/>
        </w:rPr>
        <w:t>Further discussions are required on creating a network of external partners to address Equity, Diversity, and Inclusion issues. In 2024-2025</w:t>
      </w:r>
      <w:r w:rsidR="009C1751" w:rsidRPr="00A23DE0">
        <w:rPr>
          <w:rFonts w:cs="Arial"/>
        </w:rPr>
        <w:t>,</w:t>
      </w:r>
      <w:r w:rsidRPr="00A23DE0">
        <w:rPr>
          <w:rFonts w:cs="Arial"/>
        </w:rPr>
        <w:t xml:space="preserve"> additional meetings</w:t>
      </w:r>
      <w:r w:rsidR="002931B8" w:rsidRPr="00A23DE0">
        <w:rPr>
          <w:rFonts w:cs="Arial"/>
        </w:rPr>
        <w:t xml:space="preserve"> were scheduled</w:t>
      </w:r>
      <w:r w:rsidRPr="00A23DE0">
        <w:rPr>
          <w:rFonts w:cs="Arial"/>
        </w:rPr>
        <w:t xml:space="preserve"> with the EAC on Accessibility and Systemic Ableism to support this action.</w:t>
      </w:r>
    </w:p>
    <w:p w14:paraId="48692586" w14:textId="77777777" w:rsidR="0071691E" w:rsidRDefault="0071691E" w:rsidP="00551795">
      <w:pPr>
        <w:pStyle w:val="Heading4"/>
        <w:spacing w:before="0" w:after="0"/>
        <w:rPr>
          <w:rFonts w:cs="Arial"/>
        </w:rPr>
      </w:pPr>
    </w:p>
    <w:p w14:paraId="746785EC" w14:textId="6AD354CD" w:rsidR="00611FFC" w:rsidRPr="00A23DE0" w:rsidRDefault="00611FFC" w:rsidP="00551795">
      <w:pPr>
        <w:pStyle w:val="Heading4"/>
        <w:spacing w:before="0" w:after="0"/>
        <w:rPr>
          <w:rFonts w:cs="Arial"/>
        </w:rPr>
      </w:pPr>
      <w:r w:rsidRPr="00A23DE0">
        <w:rPr>
          <w:rFonts w:cs="Arial"/>
        </w:rPr>
        <w:t>Action 21.2: Establish a mechanism(s) for continued consultation when designing and implementing actions related to the design and delivery of programs and services.</w:t>
      </w:r>
    </w:p>
    <w:p w14:paraId="4289A831" w14:textId="77777777" w:rsidR="00611FFC" w:rsidRPr="00A23DE0" w:rsidRDefault="00611FFC" w:rsidP="00551795">
      <w:pPr>
        <w:pStyle w:val="Heading4"/>
        <w:spacing w:before="0" w:after="0"/>
        <w:rPr>
          <w:rFonts w:cs="Arial"/>
        </w:rPr>
      </w:pPr>
    </w:p>
    <w:p w14:paraId="36064A93" w14:textId="3068641D" w:rsidR="00611FFC" w:rsidRPr="00A23DE0" w:rsidRDefault="00510ED9" w:rsidP="00551795">
      <w:pPr>
        <w:pStyle w:val="Heading5"/>
        <w:spacing w:before="0"/>
        <w:rPr>
          <w:rFonts w:cs="Arial"/>
        </w:rPr>
      </w:pPr>
      <w:r w:rsidRPr="00A23DE0">
        <w:rPr>
          <w:rFonts w:cs="Arial"/>
        </w:rPr>
        <w:t>Description</w:t>
      </w:r>
    </w:p>
    <w:p w14:paraId="6D4C1056" w14:textId="07962358" w:rsidR="00611FFC" w:rsidRPr="00A23DE0" w:rsidRDefault="00611FFC" w:rsidP="00551795">
      <w:pPr>
        <w:pStyle w:val="BodyText"/>
        <w:spacing w:after="0"/>
        <w:rPr>
          <w:rFonts w:cs="Arial"/>
        </w:rPr>
      </w:pPr>
      <w:r w:rsidRPr="00A23DE0">
        <w:rPr>
          <w:rFonts w:cs="Arial"/>
        </w:rPr>
        <w:t xml:space="preserve">A consultation mechanism is </w:t>
      </w:r>
      <w:r w:rsidR="002931B8" w:rsidRPr="00A23DE0">
        <w:rPr>
          <w:rFonts w:cs="Arial"/>
        </w:rPr>
        <w:t>placed</w:t>
      </w:r>
      <w:r w:rsidRPr="00A23DE0">
        <w:rPr>
          <w:rFonts w:cs="Arial"/>
        </w:rPr>
        <w:t xml:space="preserve"> to support the design and delivery of programs and services to the research community.</w:t>
      </w:r>
    </w:p>
    <w:p w14:paraId="2A67BD06" w14:textId="77777777" w:rsidR="00611FFC" w:rsidRPr="00A23DE0" w:rsidRDefault="00611FFC" w:rsidP="00551795">
      <w:pPr>
        <w:pStyle w:val="Heading5"/>
        <w:spacing w:before="0"/>
        <w:rPr>
          <w:rFonts w:cs="Arial"/>
        </w:rPr>
      </w:pPr>
    </w:p>
    <w:p w14:paraId="68CB5DED" w14:textId="77777777" w:rsidR="00611FFC" w:rsidRPr="00A23DE0" w:rsidRDefault="00611FFC" w:rsidP="00551795">
      <w:pPr>
        <w:pStyle w:val="Heading5"/>
        <w:spacing w:before="0"/>
        <w:rPr>
          <w:rFonts w:cs="Arial"/>
        </w:rPr>
      </w:pPr>
      <w:r w:rsidRPr="00A23DE0">
        <w:rPr>
          <w:rFonts w:cs="Arial"/>
        </w:rPr>
        <w:t>Timeline</w:t>
      </w:r>
    </w:p>
    <w:p w14:paraId="4A36535A" w14:textId="23F62F0A" w:rsidR="00611FFC" w:rsidRPr="00A23DE0" w:rsidRDefault="00611FFC" w:rsidP="00551795">
      <w:pPr>
        <w:pStyle w:val="BodyText"/>
        <w:spacing w:after="0"/>
        <w:rPr>
          <w:rFonts w:cs="Arial"/>
        </w:rPr>
      </w:pPr>
      <w:r w:rsidRPr="00A23DE0">
        <w:rPr>
          <w:rFonts w:cs="Arial"/>
        </w:rPr>
        <w:t>2024-2025</w:t>
      </w:r>
    </w:p>
    <w:p w14:paraId="5CDF49A1" w14:textId="77777777" w:rsidR="00611FFC" w:rsidRPr="00A23DE0" w:rsidRDefault="00611FFC" w:rsidP="00551795">
      <w:pPr>
        <w:pStyle w:val="Heading5"/>
        <w:spacing w:before="0"/>
        <w:rPr>
          <w:rFonts w:cs="Arial"/>
        </w:rPr>
      </w:pPr>
    </w:p>
    <w:p w14:paraId="7D187AFA" w14:textId="77777777" w:rsidR="00611FFC" w:rsidRPr="00A23DE0" w:rsidRDefault="00611FFC" w:rsidP="00551795">
      <w:pPr>
        <w:pStyle w:val="Heading5"/>
        <w:spacing w:before="0"/>
        <w:rPr>
          <w:rFonts w:cs="Arial"/>
        </w:rPr>
      </w:pPr>
      <w:r w:rsidRPr="00A23DE0">
        <w:rPr>
          <w:rFonts w:cs="Arial"/>
        </w:rPr>
        <w:t>Status</w:t>
      </w:r>
    </w:p>
    <w:p w14:paraId="6DF1C20E" w14:textId="4229F914" w:rsidR="0088487E" w:rsidRPr="00A23DE0" w:rsidRDefault="0088487E" w:rsidP="00551795">
      <w:pPr>
        <w:pStyle w:val="BodyText"/>
        <w:spacing w:after="0"/>
        <w:rPr>
          <w:rFonts w:cs="Arial"/>
          <w:color w:val="000000" w:themeColor="text1"/>
        </w:rPr>
      </w:pPr>
      <w:r w:rsidRPr="00A23DE0">
        <w:rPr>
          <w:rFonts w:cs="Arial"/>
          <w:color w:val="000000" w:themeColor="text1"/>
        </w:rPr>
        <w:t>Ongoing</w:t>
      </w:r>
    </w:p>
    <w:p w14:paraId="2F32D2B1" w14:textId="77777777" w:rsidR="00611FFC" w:rsidRPr="00A23DE0" w:rsidRDefault="00611FFC" w:rsidP="00551795">
      <w:pPr>
        <w:pStyle w:val="Heading5"/>
        <w:spacing w:before="0"/>
        <w:rPr>
          <w:rFonts w:cs="Arial"/>
        </w:rPr>
      </w:pPr>
    </w:p>
    <w:p w14:paraId="4BC98C2B" w14:textId="77777777" w:rsidR="00611FFC" w:rsidRPr="00A23DE0" w:rsidRDefault="00611FFC" w:rsidP="00551795">
      <w:pPr>
        <w:pStyle w:val="Heading5"/>
        <w:spacing w:before="0"/>
        <w:rPr>
          <w:rFonts w:cs="Arial"/>
        </w:rPr>
      </w:pPr>
      <w:r w:rsidRPr="00A23DE0">
        <w:rPr>
          <w:rFonts w:cs="Arial"/>
        </w:rPr>
        <w:t>Additional information</w:t>
      </w:r>
    </w:p>
    <w:p w14:paraId="172548B8" w14:textId="0AD57D4C" w:rsidR="00297F8A" w:rsidRPr="00A23DE0" w:rsidRDefault="00297F8A" w:rsidP="00551795">
      <w:pPr>
        <w:pStyle w:val="Heading4"/>
        <w:spacing w:before="0" w:after="0"/>
        <w:rPr>
          <w:rFonts w:cs="Arial"/>
          <w:i w:val="0"/>
          <w:iCs w:val="0"/>
          <w:sz w:val="26"/>
          <w:szCs w:val="26"/>
        </w:rPr>
      </w:pPr>
      <w:r w:rsidRPr="00A23DE0">
        <w:rPr>
          <w:rFonts w:eastAsiaTheme="minorEastAsia" w:cs="Arial"/>
          <w:i w:val="0"/>
          <w:iCs w:val="0"/>
          <w:sz w:val="26"/>
          <w:szCs w:val="26"/>
        </w:rPr>
        <w:t xml:space="preserve">Further discussions are required following internal </w:t>
      </w:r>
      <w:r w:rsidR="002931B8" w:rsidRPr="00A23DE0">
        <w:rPr>
          <w:rFonts w:eastAsiaTheme="minorEastAsia" w:cs="Arial"/>
          <w:i w:val="0"/>
          <w:iCs w:val="0"/>
          <w:sz w:val="26"/>
          <w:szCs w:val="26"/>
        </w:rPr>
        <w:t>discussions</w:t>
      </w:r>
      <w:r w:rsidRPr="00A23DE0">
        <w:rPr>
          <w:rFonts w:eastAsiaTheme="minorEastAsia" w:cs="Arial"/>
          <w:i w:val="0"/>
          <w:iCs w:val="0"/>
          <w:sz w:val="26"/>
          <w:szCs w:val="26"/>
        </w:rPr>
        <w:t xml:space="preserve"> on creating a network of external partners to address Equity, Diversity, and Inclusion </w:t>
      </w:r>
      <w:r w:rsidR="002A2F39" w:rsidRPr="00A23DE0">
        <w:rPr>
          <w:rFonts w:eastAsiaTheme="minorEastAsia" w:cs="Arial"/>
          <w:i w:val="0"/>
          <w:iCs w:val="0"/>
          <w:sz w:val="26"/>
          <w:szCs w:val="26"/>
        </w:rPr>
        <w:t>issues.</w:t>
      </w:r>
      <w:r w:rsidRPr="00A23DE0">
        <w:rPr>
          <w:rFonts w:cs="Arial"/>
          <w:i w:val="0"/>
          <w:iCs w:val="0"/>
          <w:sz w:val="26"/>
          <w:szCs w:val="26"/>
        </w:rPr>
        <w:t xml:space="preserve"> </w:t>
      </w:r>
    </w:p>
    <w:p w14:paraId="6D5BD93B" w14:textId="77777777" w:rsidR="0071691E" w:rsidRDefault="0071691E" w:rsidP="00551795">
      <w:pPr>
        <w:pStyle w:val="Heading4"/>
        <w:spacing w:before="0" w:after="0"/>
        <w:rPr>
          <w:rFonts w:cs="Arial"/>
        </w:rPr>
      </w:pPr>
    </w:p>
    <w:p w14:paraId="0E132C7C" w14:textId="04D152A3" w:rsidR="00611FFC" w:rsidRPr="00A23DE0" w:rsidRDefault="00611FFC" w:rsidP="00551795">
      <w:pPr>
        <w:pStyle w:val="Heading4"/>
        <w:spacing w:before="0" w:after="0"/>
        <w:rPr>
          <w:rFonts w:cs="Arial"/>
        </w:rPr>
      </w:pPr>
      <w:r w:rsidRPr="00A23DE0">
        <w:rPr>
          <w:rFonts w:cs="Arial"/>
        </w:rPr>
        <w:t>Action 21.3: Explore ways to make recruitment processes and selection criteria for decision-making bodies (e.g., advisory committees, peer review committees) inclusive by default.</w:t>
      </w:r>
    </w:p>
    <w:p w14:paraId="403D1E66" w14:textId="77777777" w:rsidR="0071691E" w:rsidRDefault="0071691E" w:rsidP="00551795">
      <w:pPr>
        <w:pStyle w:val="Heading5"/>
        <w:spacing w:before="0"/>
        <w:rPr>
          <w:rFonts w:cs="Arial"/>
        </w:rPr>
      </w:pPr>
    </w:p>
    <w:p w14:paraId="22785D33" w14:textId="77A9981A" w:rsidR="00611FFC" w:rsidRPr="00A23DE0" w:rsidRDefault="00510ED9" w:rsidP="00551795">
      <w:pPr>
        <w:pStyle w:val="Heading5"/>
        <w:spacing w:before="0"/>
        <w:rPr>
          <w:rFonts w:cs="Arial"/>
        </w:rPr>
      </w:pPr>
      <w:r w:rsidRPr="00A23DE0">
        <w:rPr>
          <w:rFonts w:cs="Arial"/>
        </w:rPr>
        <w:t>Description</w:t>
      </w:r>
    </w:p>
    <w:p w14:paraId="730FFA85" w14:textId="77777777" w:rsidR="002931B8" w:rsidRPr="00A23DE0" w:rsidRDefault="002931B8" w:rsidP="00551795">
      <w:pPr>
        <w:pStyle w:val="Heading5"/>
        <w:spacing w:before="0"/>
        <w:rPr>
          <w:rFonts w:eastAsiaTheme="minorEastAsia" w:cs="Arial"/>
          <w:b w:val="0"/>
          <w:i w:val="0"/>
        </w:rPr>
      </w:pPr>
      <w:r w:rsidRPr="00A23DE0">
        <w:rPr>
          <w:rFonts w:eastAsiaTheme="minorEastAsia" w:cs="Arial"/>
          <w:b w:val="0"/>
          <w:i w:val="0"/>
        </w:rPr>
        <w:t>CIHR will investigate and apply best practices in accessibility, inclusion, and universal design so that our recruitment processes and selection criteria result in membership with diverse lived, learned and professional experience.</w:t>
      </w:r>
    </w:p>
    <w:p w14:paraId="1E324470" w14:textId="77777777" w:rsidR="002931B8" w:rsidRPr="00A23DE0" w:rsidRDefault="002931B8" w:rsidP="00551795">
      <w:pPr>
        <w:pStyle w:val="BodyText"/>
        <w:spacing w:after="0"/>
        <w:rPr>
          <w:rFonts w:cs="Arial"/>
        </w:rPr>
      </w:pPr>
    </w:p>
    <w:p w14:paraId="48B05DC2" w14:textId="7E3C86E5" w:rsidR="00611FFC" w:rsidRPr="00A23DE0" w:rsidRDefault="00611FFC" w:rsidP="00551795">
      <w:pPr>
        <w:pStyle w:val="Heading5"/>
        <w:spacing w:before="0"/>
        <w:rPr>
          <w:rFonts w:cs="Arial"/>
        </w:rPr>
      </w:pPr>
      <w:r w:rsidRPr="00A23DE0">
        <w:rPr>
          <w:rFonts w:cs="Arial"/>
        </w:rPr>
        <w:t>Timeline</w:t>
      </w:r>
    </w:p>
    <w:p w14:paraId="3109A821" w14:textId="33F16D5C" w:rsidR="00611FFC" w:rsidRPr="00A23DE0" w:rsidRDefault="00FF50B1" w:rsidP="00551795">
      <w:pPr>
        <w:pStyle w:val="Heading5"/>
        <w:spacing w:before="0"/>
        <w:rPr>
          <w:rFonts w:cs="Arial"/>
          <w:b w:val="0"/>
          <w:bCs/>
        </w:rPr>
      </w:pPr>
      <w:r w:rsidRPr="00A23DE0">
        <w:rPr>
          <w:rFonts w:cs="Arial"/>
          <w:b w:val="0"/>
          <w:bCs/>
        </w:rPr>
        <w:t>2024-2025</w:t>
      </w:r>
    </w:p>
    <w:p w14:paraId="2512E37B" w14:textId="77777777" w:rsidR="002D5E68" w:rsidRPr="00A23DE0" w:rsidRDefault="002D5E68" w:rsidP="00551795">
      <w:pPr>
        <w:pStyle w:val="BodyText"/>
        <w:spacing w:after="0"/>
      </w:pPr>
    </w:p>
    <w:p w14:paraId="5A83CCDC" w14:textId="77777777" w:rsidR="00611FFC" w:rsidRPr="00A23DE0" w:rsidRDefault="00611FFC" w:rsidP="00551795">
      <w:pPr>
        <w:pStyle w:val="Heading5"/>
        <w:spacing w:before="0"/>
        <w:rPr>
          <w:rFonts w:cs="Arial"/>
        </w:rPr>
      </w:pPr>
      <w:r w:rsidRPr="00A23DE0">
        <w:rPr>
          <w:rFonts w:cs="Arial"/>
        </w:rPr>
        <w:lastRenderedPageBreak/>
        <w:t>Status</w:t>
      </w:r>
    </w:p>
    <w:p w14:paraId="0D56E9B8" w14:textId="5FAE6F9D" w:rsidR="00611FFC" w:rsidRPr="00A23DE0" w:rsidRDefault="002D5E68" w:rsidP="00551795">
      <w:pPr>
        <w:pStyle w:val="Heading5"/>
        <w:spacing w:before="0"/>
        <w:rPr>
          <w:rFonts w:cs="Arial"/>
          <w:b w:val="0"/>
          <w:bCs/>
        </w:rPr>
      </w:pPr>
      <w:r w:rsidRPr="00A23DE0">
        <w:rPr>
          <w:rFonts w:cs="Arial"/>
          <w:b w:val="0"/>
          <w:bCs/>
        </w:rPr>
        <w:t>O</w:t>
      </w:r>
      <w:r w:rsidR="00C32276" w:rsidRPr="00A23DE0">
        <w:rPr>
          <w:rFonts w:cs="Arial"/>
          <w:b w:val="0"/>
          <w:bCs/>
        </w:rPr>
        <w:t>ngoing</w:t>
      </w:r>
    </w:p>
    <w:p w14:paraId="72A7F13F" w14:textId="77777777" w:rsidR="00297F8A" w:rsidRPr="00A23DE0" w:rsidRDefault="00297F8A" w:rsidP="00551795">
      <w:pPr>
        <w:pStyle w:val="Heading5"/>
        <w:spacing w:before="0"/>
        <w:rPr>
          <w:rFonts w:cs="Arial"/>
        </w:rPr>
      </w:pPr>
    </w:p>
    <w:p w14:paraId="5A50EA7E" w14:textId="54C3B29C" w:rsidR="00611FFC" w:rsidRPr="00A23DE0" w:rsidRDefault="00611FFC" w:rsidP="00551795">
      <w:pPr>
        <w:pStyle w:val="Heading5"/>
        <w:spacing w:before="0"/>
        <w:rPr>
          <w:rFonts w:cs="Arial"/>
        </w:rPr>
      </w:pPr>
      <w:r w:rsidRPr="00A23DE0">
        <w:rPr>
          <w:rFonts w:cs="Arial"/>
        </w:rPr>
        <w:t>Additional information</w:t>
      </w:r>
    </w:p>
    <w:p w14:paraId="4A5104A4" w14:textId="77777777" w:rsidR="002931B8" w:rsidRPr="00A23DE0" w:rsidRDefault="002931B8" w:rsidP="00551795">
      <w:pPr>
        <w:pStyle w:val="Heading4"/>
        <w:spacing w:before="0" w:after="0"/>
        <w:rPr>
          <w:rFonts w:cs="Arial"/>
          <w:i w:val="0"/>
          <w:iCs w:val="0"/>
          <w:sz w:val="26"/>
          <w:szCs w:val="26"/>
        </w:rPr>
      </w:pPr>
      <w:r w:rsidRPr="00A23DE0">
        <w:rPr>
          <w:rFonts w:cs="Arial"/>
          <w:i w:val="0"/>
          <w:iCs w:val="0"/>
          <w:sz w:val="26"/>
          <w:szCs w:val="26"/>
        </w:rPr>
        <w:t>The application process for the Institute Advisory Boards includes a closed-captioned instructional video and accepts alternative formats, such as emailed applications or template CVs, to promote inclusivity for applicants from non-scientific backgrounds, including patient partners and individuals with lived experience.</w:t>
      </w:r>
    </w:p>
    <w:p w14:paraId="105164FE" w14:textId="77777777" w:rsidR="0071691E" w:rsidRDefault="0071691E" w:rsidP="00551795">
      <w:pPr>
        <w:pStyle w:val="Heading4"/>
        <w:spacing w:before="0" w:after="0"/>
        <w:rPr>
          <w:rFonts w:cs="Arial"/>
          <w:i w:val="0"/>
          <w:iCs w:val="0"/>
          <w:sz w:val="26"/>
          <w:szCs w:val="26"/>
        </w:rPr>
      </w:pPr>
    </w:p>
    <w:p w14:paraId="2C3CCE7E" w14:textId="4DCB5768" w:rsidR="002931B8" w:rsidRPr="00A23DE0" w:rsidRDefault="002931B8" w:rsidP="00551795">
      <w:pPr>
        <w:pStyle w:val="Heading4"/>
        <w:spacing w:before="0" w:after="0"/>
        <w:rPr>
          <w:rFonts w:cs="Arial"/>
          <w:i w:val="0"/>
          <w:iCs w:val="0"/>
          <w:sz w:val="26"/>
          <w:szCs w:val="26"/>
        </w:rPr>
      </w:pPr>
      <w:r w:rsidRPr="00A23DE0">
        <w:rPr>
          <w:rFonts w:cs="Arial"/>
          <w:i w:val="0"/>
          <w:iCs w:val="0"/>
          <w:sz w:val="26"/>
          <w:szCs w:val="26"/>
        </w:rPr>
        <w:t>The call for interest is being revised to ensure universal accessibility, and the ResearchNet application submission process is being streamlined to eliminate accessibility barriers. Scientific Directors are required to submit an Attestation</w:t>
      </w:r>
      <w:r w:rsidR="0071691E">
        <w:rPr>
          <w:rFonts w:cs="Arial"/>
          <w:i w:val="0"/>
          <w:iCs w:val="0"/>
          <w:sz w:val="26"/>
          <w:szCs w:val="26"/>
        </w:rPr>
        <w:t xml:space="preserve"> </w:t>
      </w:r>
      <w:r w:rsidRPr="00A23DE0">
        <w:rPr>
          <w:rFonts w:cs="Arial"/>
          <w:i w:val="0"/>
          <w:iCs w:val="0"/>
          <w:sz w:val="26"/>
          <w:szCs w:val="26"/>
        </w:rPr>
        <w:t>Letter detailing how they considered equity, diversity, and inclusion (EDI) in their member selection proposals.</w:t>
      </w:r>
    </w:p>
    <w:p w14:paraId="4D254148" w14:textId="77777777" w:rsidR="0071691E" w:rsidRDefault="0071691E" w:rsidP="00551795">
      <w:pPr>
        <w:pStyle w:val="Heading4"/>
        <w:spacing w:before="0" w:after="0"/>
        <w:rPr>
          <w:rFonts w:cs="Arial"/>
          <w:i w:val="0"/>
          <w:iCs w:val="0"/>
          <w:sz w:val="26"/>
          <w:szCs w:val="26"/>
        </w:rPr>
      </w:pPr>
    </w:p>
    <w:p w14:paraId="55F6AE92" w14:textId="0CE520BA" w:rsidR="002931B8" w:rsidRPr="00A23DE0" w:rsidRDefault="002931B8" w:rsidP="00551795">
      <w:pPr>
        <w:pStyle w:val="Heading4"/>
        <w:spacing w:before="0" w:after="0"/>
        <w:rPr>
          <w:rFonts w:cs="Arial"/>
          <w:i w:val="0"/>
          <w:iCs w:val="0"/>
          <w:sz w:val="26"/>
          <w:szCs w:val="26"/>
        </w:rPr>
      </w:pPr>
      <w:r w:rsidRPr="00A23DE0">
        <w:rPr>
          <w:rFonts w:cs="Arial"/>
          <w:i w:val="0"/>
          <w:iCs w:val="0"/>
          <w:sz w:val="26"/>
          <w:szCs w:val="26"/>
        </w:rPr>
        <w:t>For external members of Governing Council Committees, all Terms of Reference now mandate that EDI principles, including considerations for people with disabilities, be incorporated into the selection and appointment process. Selection panels are also equipped with the necessary information to uphold EDI principles throughout their selection process.</w:t>
      </w:r>
    </w:p>
    <w:p w14:paraId="08F01486" w14:textId="77777777" w:rsidR="0071691E" w:rsidRDefault="0071691E" w:rsidP="00551795">
      <w:pPr>
        <w:pStyle w:val="Heading4"/>
        <w:spacing w:before="0" w:after="0"/>
        <w:rPr>
          <w:rFonts w:cs="Arial"/>
        </w:rPr>
      </w:pPr>
    </w:p>
    <w:p w14:paraId="4B59C3F6" w14:textId="29464C76" w:rsidR="00611FFC" w:rsidRPr="00A23DE0" w:rsidRDefault="00611FFC" w:rsidP="00551795">
      <w:pPr>
        <w:pStyle w:val="Heading4"/>
        <w:spacing w:before="0" w:after="0"/>
        <w:rPr>
          <w:rFonts w:cs="Arial"/>
        </w:rPr>
      </w:pPr>
      <w:r w:rsidRPr="00A23DE0">
        <w:rPr>
          <w:rFonts w:cs="Arial"/>
        </w:rPr>
        <w:t>Action 21.4: Implement a self-identification questionnaire for members of decision-making committees.</w:t>
      </w:r>
    </w:p>
    <w:p w14:paraId="061CA79C" w14:textId="77777777" w:rsidR="0071691E" w:rsidRDefault="0071691E" w:rsidP="00551795">
      <w:pPr>
        <w:pStyle w:val="Heading5"/>
        <w:spacing w:before="0"/>
        <w:rPr>
          <w:rFonts w:cs="Arial"/>
        </w:rPr>
      </w:pPr>
    </w:p>
    <w:p w14:paraId="46AB9C51" w14:textId="7D50215B" w:rsidR="00611FFC" w:rsidRPr="00A23DE0" w:rsidRDefault="00510ED9" w:rsidP="00551795">
      <w:pPr>
        <w:pStyle w:val="Heading5"/>
        <w:spacing w:before="0"/>
        <w:rPr>
          <w:rFonts w:cs="Arial"/>
        </w:rPr>
      </w:pPr>
      <w:r w:rsidRPr="00A23DE0">
        <w:rPr>
          <w:rFonts w:cs="Arial"/>
        </w:rPr>
        <w:t>Description</w:t>
      </w:r>
    </w:p>
    <w:p w14:paraId="5C347DAE" w14:textId="233D7F8B" w:rsidR="00FF50B1" w:rsidRPr="00A23DE0" w:rsidRDefault="00FF50B1" w:rsidP="00551795">
      <w:pPr>
        <w:pStyle w:val="BodyText"/>
        <w:spacing w:after="0"/>
        <w:rPr>
          <w:rFonts w:cs="Arial"/>
        </w:rPr>
      </w:pPr>
      <w:r w:rsidRPr="00A23DE0">
        <w:rPr>
          <w:rFonts w:cs="Arial"/>
        </w:rPr>
        <w:t>CIHR develops and launches a self-identification questionnaire for members of decision-making bodies. The participation rate to the self-identification questionnaire is monitored.</w:t>
      </w:r>
    </w:p>
    <w:p w14:paraId="5C9441A2" w14:textId="77777777" w:rsidR="0071691E" w:rsidRDefault="0071691E" w:rsidP="00551795">
      <w:pPr>
        <w:pStyle w:val="Heading5"/>
        <w:spacing w:before="0"/>
        <w:rPr>
          <w:rFonts w:cs="Arial"/>
        </w:rPr>
      </w:pPr>
    </w:p>
    <w:p w14:paraId="39A2BE65" w14:textId="1456AF6A" w:rsidR="00611FFC" w:rsidRPr="00A23DE0" w:rsidRDefault="00611FFC" w:rsidP="00551795">
      <w:pPr>
        <w:pStyle w:val="Heading5"/>
        <w:spacing w:before="0"/>
        <w:rPr>
          <w:rFonts w:cs="Arial"/>
        </w:rPr>
      </w:pPr>
      <w:r w:rsidRPr="00A23DE0">
        <w:rPr>
          <w:rFonts w:cs="Arial"/>
        </w:rPr>
        <w:t>Timeline</w:t>
      </w:r>
    </w:p>
    <w:p w14:paraId="336F06BA" w14:textId="69C59237" w:rsidR="00611FFC" w:rsidRPr="00A23DE0" w:rsidRDefault="00FF50B1" w:rsidP="00551795">
      <w:pPr>
        <w:pStyle w:val="Heading5"/>
        <w:spacing w:before="0"/>
        <w:rPr>
          <w:rFonts w:cs="Arial"/>
          <w:b w:val="0"/>
          <w:bCs/>
        </w:rPr>
      </w:pPr>
      <w:r w:rsidRPr="00A23DE0">
        <w:rPr>
          <w:rFonts w:cs="Arial"/>
          <w:b w:val="0"/>
          <w:bCs/>
        </w:rPr>
        <w:t>2024-2025</w:t>
      </w:r>
    </w:p>
    <w:p w14:paraId="6DBB5DD5" w14:textId="77777777" w:rsidR="00FF50B1" w:rsidRPr="00A23DE0" w:rsidRDefault="00FF50B1" w:rsidP="00551795">
      <w:pPr>
        <w:pStyle w:val="BodyText"/>
        <w:spacing w:after="0"/>
        <w:rPr>
          <w:rFonts w:cs="Arial"/>
        </w:rPr>
      </w:pPr>
    </w:p>
    <w:p w14:paraId="4561E5D6" w14:textId="77777777" w:rsidR="00611FFC" w:rsidRPr="00A23DE0" w:rsidRDefault="00611FFC" w:rsidP="00551795">
      <w:pPr>
        <w:pStyle w:val="Heading5"/>
        <w:spacing w:before="0"/>
        <w:rPr>
          <w:rFonts w:cs="Arial"/>
        </w:rPr>
      </w:pPr>
      <w:r w:rsidRPr="00A23DE0">
        <w:rPr>
          <w:rFonts w:cs="Arial"/>
        </w:rPr>
        <w:t>Status</w:t>
      </w:r>
    </w:p>
    <w:p w14:paraId="57BB1B88" w14:textId="11F8C77A" w:rsidR="00611FFC" w:rsidRPr="00A23DE0" w:rsidRDefault="00FB609D" w:rsidP="00551795">
      <w:pPr>
        <w:pStyle w:val="Heading5"/>
        <w:spacing w:before="0"/>
        <w:rPr>
          <w:rFonts w:cs="Arial"/>
          <w:b w:val="0"/>
          <w:bCs/>
        </w:rPr>
      </w:pPr>
      <w:r w:rsidRPr="00A23DE0">
        <w:rPr>
          <w:rFonts w:cs="Arial"/>
          <w:b w:val="0"/>
          <w:bCs/>
        </w:rPr>
        <w:t>Complete (Ongoing)</w:t>
      </w:r>
    </w:p>
    <w:p w14:paraId="7FD6EB20" w14:textId="77777777" w:rsidR="00B43C2A" w:rsidRPr="00A23DE0" w:rsidRDefault="00B43C2A" w:rsidP="00551795">
      <w:pPr>
        <w:pStyle w:val="BodyText"/>
        <w:spacing w:after="0"/>
      </w:pPr>
    </w:p>
    <w:p w14:paraId="401C139D" w14:textId="77777777" w:rsidR="00611FFC" w:rsidRPr="00A23DE0" w:rsidRDefault="00611FFC" w:rsidP="00551795">
      <w:pPr>
        <w:pStyle w:val="Heading5"/>
        <w:spacing w:before="0"/>
        <w:rPr>
          <w:rFonts w:cs="Arial"/>
        </w:rPr>
      </w:pPr>
      <w:r w:rsidRPr="00A23DE0">
        <w:rPr>
          <w:rFonts w:cs="Arial"/>
        </w:rPr>
        <w:t>Additional information</w:t>
      </w:r>
    </w:p>
    <w:p w14:paraId="5A9267E2" w14:textId="77777777" w:rsidR="00297F8A" w:rsidRPr="00A23DE0" w:rsidRDefault="00297F8A" w:rsidP="00551795">
      <w:pPr>
        <w:pStyle w:val="BodyText"/>
        <w:spacing w:after="0"/>
        <w:rPr>
          <w:rFonts w:cs="Arial"/>
        </w:rPr>
      </w:pPr>
    </w:p>
    <w:p w14:paraId="5FBFB752" w14:textId="0DD44235" w:rsidR="00297F8A" w:rsidRPr="00A23DE0" w:rsidRDefault="00297F8A" w:rsidP="00551795">
      <w:pPr>
        <w:pStyle w:val="BodyText"/>
        <w:spacing w:after="0"/>
        <w:rPr>
          <w:rFonts w:cs="Arial"/>
        </w:rPr>
      </w:pPr>
      <w:r w:rsidRPr="00A23DE0">
        <w:rPr>
          <w:rFonts w:cs="Arial"/>
        </w:rPr>
        <w:t xml:space="preserve">As mandated by the Tri-Agency EDI Action Plan for 2018-2025, a self-identification questionnaire is included in the application process to recruit external members of advisory boards and standing </w:t>
      </w:r>
      <w:r w:rsidR="002931B8" w:rsidRPr="00A23DE0">
        <w:rPr>
          <w:rFonts w:cs="Arial"/>
        </w:rPr>
        <w:t>committees.</w:t>
      </w:r>
      <w:r w:rsidRPr="00A23DE0">
        <w:rPr>
          <w:rFonts w:cs="Arial"/>
        </w:rPr>
        <w:t xml:space="preserve"> This includes questions relating to the Accessible Canada Act and whether the individual </w:t>
      </w:r>
      <w:r w:rsidRPr="00A23DE0">
        <w:rPr>
          <w:rFonts w:cs="Arial"/>
        </w:rPr>
        <w:lastRenderedPageBreak/>
        <w:t xml:space="preserve">identifies as someone with a disability and the type(s) of disability that may apply to them.  </w:t>
      </w:r>
    </w:p>
    <w:p w14:paraId="20ECDCC3" w14:textId="77777777" w:rsidR="0071691E" w:rsidRDefault="0071691E" w:rsidP="00551795">
      <w:pPr>
        <w:pStyle w:val="Heading4"/>
        <w:spacing w:before="0" w:after="0"/>
        <w:rPr>
          <w:rFonts w:cs="Arial"/>
        </w:rPr>
      </w:pPr>
    </w:p>
    <w:p w14:paraId="1E9860A3" w14:textId="3EA6D2AC" w:rsidR="00611FFC" w:rsidRPr="00A23DE0" w:rsidRDefault="00611FFC" w:rsidP="00551795">
      <w:pPr>
        <w:pStyle w:val="Heading4"/>
        <w:spacing w:before="0" w:after="0"/>
        <w:rPr>
          <w:rFonts w:cs="Arial"/>
        </w:rPr>
      </w:pPr>
      <w:r w:rsidRPr="00A23DE0">
        <w:rPr>
          <w:rFonts w:cs="Arial"/>
        </w:rPr>
        <w:t>Action 21.5: Undertake a review of application templates, instructional materials, and learning modules specific to grant and award processes.</w:t>
      </w:r>
    </w:p>
    <w:p w14:paraId="56C0172B" w14:textId="77777777" w:rsidR="00611FFC" w:rsidRPr="00A23DE0" w:rsidRDefault="00611FFC" w:rsidP="00551795">
      <w:pPr>
        <w:pStyle w:val="Heading4"/>
        <w:spacing w:before="0" w:after="0"/>
        <w:rPr>
          <w:rFonts w:cs="Arial"/>
        </w:rPr>
      </w:pPr>
    </w:p>
    <w:p w14:paraId="2245B12D" w14:textId="0FAB3F5C" w:rsidR="00611FFC" w:rsidRPr="00A23DE0" w:rsidRDefault="00510ED9" w:rsidP="00551795">
      <w:pPr>
        <w:pStyle w:val="Heading5"/>
        <w:spacing w:before="0"/>
        <w:rPr>
          <w:rFonts w:cs="Arial"/>
        </w:rPr>
      </w:pPr>
      <w:r w:rsidRPr="00A23DE0">
        <w:rPr>
          <w:rFonts w:cs="Arial"/>
        </w:rPr>
        <w:t>Description</w:t>
      </w:r>
    </w:p>
    <w:p w14:paraId="66AADC0B" w14:textId="77777777" w:rsidR="00611FFC" w:rsidRPr="00A23DE0" w:rsidRDefault="00611FFC" w:rsidP="00551795">
      <w:pPr>
        <w:pStyle w:val="Heading5"/>
        <w:spacing w:before="0"/>
        <w:rPr>
          <w:rFonts w:cs="Arial"/>
        </w:rPr>
      </w:pPr>
    </w:p>
    <w:p w14:paraId="031E9543" w14:textId="0D05FFA4" w:rsidR="00FF50B1" w:rsidRPr="00A23DE0" w:rsidRDefault="00FF50B1" w:rsidP="00551795">
      <w:pPr>
        <w:pStyle w:val="BodyText"/>
        <w:spacing w:after="0"/>
        <w:rPr>
          <w:rFonts w:cs="Arial"/>
        </w:rPr>
      </w:pPr>
      <w:r w:rsidRPr="00A23DE0">
        <w:rPr>
          <w:rFonts w:cs="Arial"/>
        </w:rPr>
        <w:t>A workplan is developed to review CIHR’s application templates, instructional materials and learning modules specific to grant and award processes.</w:t>
      </w:r>
    </w:p>
    <w:p w14:paraId="13FBF0D6" w14:textId="77777777" w:rsidR="0071691E" w:rsidRDefault="0071691E" w:rsidP="00551795">
      <w:pPr>
        <w:pStyle w:val="Heading5"/>
        <w:spacing w:before="0"/>
        <w:rPr>
          <w:rFonts w:cs="Arial"/>
        </w:rPr>
      </w:pPr>
    </w:p>
    <w:p w14:paraId="43C883E3" w14:textId="39DDFB3C" w:rsidR="00611FFC" w:rsidRPr="00A23DE0" w:rsidRDefault="00611FFC" w:rsidP="00551795">
      <w:pPr>
        <w:pStyle w:val="Heading5"/>
        <w:spacing w:before="0"/>
        <w:rPr>
          <w:rFonts w:cs="Arial"/>
        </w:rPr>
      </w:pPr>
      <w:r w:rsidRPr="00A23DE0">
        <w:rPr>
          <w:rFonts w:cs="Arial"/>
        </w:rPr>
        <w:t>Timeline</w:t>
      </w:r>
    </w:p>
    <w:p w14:paraId="75BA8999" w14:textId="77777777" w:rsidR="00FF50B1" w:rsidRPr="00A23DE0" w:rsidRDefault="00FF50B1" w:rsidP="00551795">
      <w:pPr>
        <w:pStyle w:val="BodyText"/>
        <w:spacing w:after="0"/>
        <w:rPr>
          <w:rFonts w:cs="Arial"/>
        </w:rPr>
      </w:pPr>
    </w:p>
    <w:p w14:paraId="7E7878E6" w14:textId="38721D08" w:rsidR="00611FFC" w:rsidRPr="00A23DE0" w:rsidRDefault="00FF50B1" w:rsidP="00551795">
      <w:pPr>
        <w:pStyle w:val="Heading5"/>
        <w:spacing w:before="0"/>
        <w:rPr>
          <w:rFonts w:cs="Arial"/>
          <w:b w:val="0"/>
        </w:rPr>
      </w:pPr>
      <w:r w:rsidRPr="00A23DE0">
        <w:rPr>
          <w:rFonts w:cs="Arial"/>
          <w:b w:val="0"/>
        </w:rPr>
        <w:t>2024-2025 and ongoing</w:t>
      </w:r>
    </w:p>
    <w:p w14:paraId="36E88AC3" w14:textId="77777777" w:rsidR="00FF50B1" w:rsidRPr="00A23DE0" w:rsidRDefault="00FF50B1" w:rsidP="00551795">
      <w:pPr>
        <w:pStyle w:val="BodyText"/>
        <w:spacing w:after="0"/>
        <w:rPr>
          <w:rFonts w:cs="Arial"/>
        </w:rPr>
      </w:pPr>
    </w:p>
    <w:p w14:paraId="6EC2FCCC" w14:textId="77777777" w:rsidR="00611FFC" w:rsidRPr="00A23DE0" w:rsidRDefault="00611FFC" w:rsidP="00551795">
      <w:pPr>
        <w:pStyle w:val="Heading5"/>
        <w:spacing w:before="0"/>
        <w:rPr>
          <w:rFonts w:cs="Arial"/>
        </w:rPr>
      </w:pPr>
      <w:r w:rsidRPr="00A23DE0">
        <w:rPr>
          <w:rFonts w:cs="Arial"/>
        </w:rPr>
        <w:t>Status</w:t>
      </w:r>
    </w:p>
    <w:p w14:paraId="089935EA" w14:textId="41FCCA94" w:rsidR="002A2133" w:rsidRPr="00A23DE0" w:rsidRDefault="002A2133" w:rsidP="00551795">
      <w:pPr>
        <w:pStyle w:val="Heading5"/>
        <w:spacing w:before="0"/>
        <w:rPr>
          <w:rFonts w:cs="Arial"/>
          <w:b w:val="0"/>
          <w:color w:val="000000" w:themeColor="text1"/>
        </w:rPr>
      </w:pPr>
      <w:r w:rsidRPr="00A23DE0">
        <w:rPr>
          <w:rFonts w:cs="Arial"/>
          <w:b w:val="0"/>
          <w:bCs/>
          <w:color w:val="000000" w:themeColor="text1"/>
        </w:rPr>
        <w:t>O</w:t>
      </w:r>
      <w:r w:rsidR="00C32276" w:rsidRPr="00A23DE0">
        <w:rPr>
          <w:rFonts w:cs="Arial"/>
          <w:b w:val="0"/>
          <w:color w:val="000000" w:themeColor="text1"/>
        </w:rPr>
        <w:t>ngoing</w:t>
      </w:r>
    </w:p>
    <w:p w14:paraId="602EBBAB" w14:textId="77777777" w:rsidR="0071691E" w:rsidRDefault="0071691E" w:rsidP="00551795">
      <w:pPr>
        <w:pStyle w:val="Heading5"/>
        <w:spacing w:before="0"/>
        <w:rPr>
          <w:rFonts w:cs="Arial"/>
          <w:color w:val="000000" w:themeColor="text1"/>
        </w:rPr>
      </w:pPr>
    </w:p>
    <w:p w14:paraId="5FCB3FAC" w14:textId="4352F285" w:rsidR="00611FFC" w:rsidRPr="00A23DE0" w:rsidRDefault="00611FFC" w:rsidP="00551795">
      <w:pPr>
        <w:pStyle w:val="Heading5"/>
        <w:spacing w:before="0"/>
        <w:rPr>
          <w:rFonts w:cs="Arial"/>
          <w:color w:val="000000" w:themeColor="text1"/>
        </w:rPr>
      </w:pPr>
      <w:r w:rsidRPr="00A23DE0">
        <w:rPr>
          <w:rFonts w:cs="Arial"/>
          <w:color w:val="000000" w:themeColor="text1"/>
        </w:rPr>
        <w:t>Additional information</w:t>
      </w:r>
    </w:p>
    <w:p w14:paraId="69D2A258" w14:textId="77777777" w:rsidR="00297F8A" w:rsidRPr="00A23DE0" w:rsidRDefault="00297F8A" w:rsidP="00551795">
      <w:pPr>
        <w:pStyle w:val="Heading4"/>
        <w:spacing w:before="0" w:after="0"/>
        <w:rPr>
          <w:rFonts w:eastAsiaTheme="minorEastAsia" w:cs="Arial"/>
          <w:i w:val="0"/>
          <w:iCs w:val="0"/>
          <w:color w:val="000000" w:themeColor="text1"/>
          <w:sz w:val="26"/>
        </w:rPr>
      </w:pPr>
      <w:r w:rsidRPr="00A23DE0">
        <w:rPr>
          <w:rFonts w:eastAsiaTheme="minorEastAsia" w:cs="Arial"/>
          <w:i w:val="0"/>
          <w:iCs w:val="0"/>
          <w:color w:val="000000" w:themeColor="text1"/>
          <w:sz w:val="26"/>
        </w:rPr>
        <w:t>Updating the bias in peer review module that provides reviewers with the knowledge and skills necessary to identify and mitigate bias that can affect the peer review process, with new content on systemic bias, intersectionality, and bias related to gender identity, race, disability, and sexual orientation, among others. Anticipated to be published in 2025.</w:t>
      </w:r>
    </w:p>
    <w:p w14:paraId="3CCC7E65" w14:textId="77777777" w:rsidR="0071691E" w:rsidRDefault="0071691E" w:rsidP="00551795">
      <w:pPr>
        <w:pStyle w:val="Heading4"/>
        <w:spacing w:before="0" w:after="0"/>
        <w:rPr>
          <w:rFonts w:cs="Arial"/>
        </w:rPr>
      </w:pPr>
    </w:p>
    <w:p w14:paraId="22DDE338" w14:textId="7BE289C6" w:rsidR="00611FFC" w:rsidRPr="00A23DE0" w:rsidRDefault="00611FFC" w:rsidP="00551795">
      <w:pPr>
        <w:pStyle w:val="Heading4"/>
        <w:spacing w:before="0" w:after="0"/>
        <w:rPr>
          <w:rFonts w:cs="Arial"/>
        </w:rPr>
      </w:pPr>
      <w:r w:rsidRPr="00A23DE0">
        <w:rPr>
          <w:rFonts w:cs="Arial"/>
        </w:rPr>
        <w:t>Action 21.6: Based on identified barriers and guidance from the EAC – ASA (action 21.1) and consultations (action 21.2), CIHR will undertake a review of current peer reviewer eligibility, selection criteria, and responsibilities.</w:t>
      </w:r>
    </w:p>
    <w:p w14:paraId="3562A84C" w14:textId="77777777" w:rsidR="00611FFC" w:rsidRPr="00A23DE0" w:rsidRDefault="00611FFC" w:rsidP="00551795">
      <w:pPr>
        <w:pStyle w:val="Heading4"/>
        <w:spacing w:before="0" w:after="0"/>
        <w:rPr>
          <w:rFonts w:cs="Arial"/>
        </w:rPr>
      </w:pPr>
    </w:p>
    <w:p w14:paraId="24DF33FE" w14:textId="1FCE997A" w:rsidR="00A26188" w:rsidRPr="00A23DE0" w:rsidRDefault="00510ED9" w:rsidP="00551795">
      <w:pPr>
        <w:pStyle w:val="Heading5"/>
        <w:spacing w:before="0"/>
        <w:rPr>
          <w:rFonts w:cs="Arial"/>
        </w:rPr>
      </w:pPr>
      <w:r w:rsidRPr="00A23DE0">
        <w:rPr>
          <w:rFonts w:cs="Arial"/>
        </w:rPr>
        <w:t>Description</w:t>
      </w:r>
    </w:p>
    <w:p w14:paraId="77ABCF2A" w14:textId="26FA333E" w:rsidR="00FF50B1" w:rsidRPr="00A23DE0" w:rsidRDefault="00FF50B1" w:rsidP="00551795">
      <w:pPr>
        <w:pStyle w:val="BodyText"/>
        <w:spacing w:after="0"/>
        <w:rPr>
          <w:rFonts w:cs="Arial"/>
        </w:rPr>
      </w:pPr>
      <w:r w:rsidRPr="00A23DE0">
        <w:rPr>
          <w:rFonts w:cs="Arial"/>
        </w:rPr>
        <w:t>A review will help identify and integrate impacts of disability on requirements to becoming a peer reviewer and completing tasks related to their role. CIHR will investigate and apply best practices in accessibility, inclusion, and universal design so that our recruitment processes and selection criteria result in participation of peer reviewers with diverse lived, learned and professional experience.</w:t>
      </w:r>
    </w:p>
    <w:p w14:paraId="21DA5C96" w14:textId="77777777" w:rsidR="00611FFC" w:rsidRPr="00A23DE0" w:rsidRDefault="00611FFC" w:rsidP="00551795">
      <w:pPr>
        <w:pStyle w:val="Heading5"/>
        <w:spacing w:before="0"/>
        <w:rPr>
          <w:rFonts w:cs="Arial"/>
        </w:rPr>
      </w:pPr>
    </w:p>
    <w:p w14:paraId="511E9AA4" w14:textId="77777777" w:rsidR="00611FFC" w:rsidRPr="00A23DE0" w:rsidRDefault="00611FFC" w:rsidP="00551795">
      <w:pPr>
        <w:pStyle w:val="Heading5"/>
        <w:spacing w:before="0"/>
        <w:rPr>
          <w:rFonts w:cs="Arial"/>
        </w:rPr>
      </w:pPr>
      <w:r w:rsidRPr="00A23DE0">
        <w:rPr>
          <w:rFonts w:cs="Arial"/>
        </w:rPr>
        <w:t>Timeline</w:t>
      </w:r>
    </w:p>
    <w:p w14:paraId="1E1F6F9B" w14:textId="37B1838B" w:rsidR="00611FFC" w:rsidRPr="00A23DE0" w:rsidRDefault="00FF50B1" w:rsidP="00551795">
      <w:pPr>
        <w:pStyle w:val="Heading5"/>
        <w:spacing w:before="0"/>
        <w:rPr>
          <w:rFonts w:cs="Arial"/>
          <w:b w:val="0"/>
          <w:bCs/>
        </w:rPr>
      </w:pPr>
      <w:r w:rsidRPr="00A23DE0">
        <w:rPr>
          <w:rFonts w:cs="Arial"/>
          <w:b w:val="0"/>
          <w:bCs/>
        </w:rPr>
        <w:t>2024-2026</w:t>
      </w:r>
    </w:p>
    <w:p w14:paraId="2B1A83E7" w14:textId="77777777" w:rsidR="00C31066" w:rsidRPr="00A23DE0" w:rsidRDefault="00C31066" w:rsidP="00551795">
      <w:pPr>
        <w:pStyle w:val="BodyText"/>
        <w:spacing w:after="0"/>
        <w:rPr>
          <w:rFonts w:cs="Arial"/>
        </w:rPr>
      </w:pPr>
    </w:p>
    <w:p w14:paraId="3709419C" w14:textId="77777777" w:rsidR="00611FFC" w:rsidRPr="00A23DE0" w:rsidRDefault="00611FFC" w:rsidP="00551795">
      <w:pPr>
        <w:pStyle w:val="Heading5"/>
        <w:spacing w:before="0"/>
        <w:rPr>
          <w:rFonts w:cs="Arial"/>
        </w:rPr>
      </w:pPr>
      <w:r w:rsidRPr="00A23DE0">
        <w:rPr>
          <w:rFonts w:cs="Arial"/>
        </w:rPr>
        <w:lastRenderedPageBreak/>
        <w:t>Status</w:t>
      </w:r>
    </w:p>
    <w:p w14:paraId="7926CF44" w14:textId="4F817C9E" w:rsidR="00611FFC" w:rsidRPr="00A23DE0" w:rsidRDefault="00A26188" w:rsidP="00551795">
      <w:pPr>
        <w:pStyle w:val="Heading5"/>
        <w:spacing w:before="0"/>
        <w:rPr>
          <w:rFonts w:cs="Arial"/>
          <w:b w:val="0"/>
          <w:bCs/>
          <w:color w:val="000000" w:themeColor="text1"/>
        </w:rPr>
      </w:pPr>
      <w:r w:rsidRPr="00A23DE0">
        <w:rPr>
          <w:rFonts w:cs="Arial"/>
          <w:b w:val="0"/>
          <w:bCs/>
          <w:color w:val="000000" w:themeColor="text1"/>
        </w:rPr>
        <w:t>Completed</w:t>
      </w:r>
    </w:p>
    <w:p w14:paraId="53AF5795" w14:textId="77777777" w:rsidR="002931B8" w:rsidRPr="00A23DE0" w:rsidRDefault="002931B8" w:rsidP="00551795">
      <w:pPr>
        <w:pStyle w:val="BodyText"/>
        <w:spacing w:after="0"/>
        <w:rPr>
          <w:rFonts w:cs="Arial"/>
        </w:rPr>
      </w:pPr>
    </w:p>
    <w:p w14:paraId="60EA5C7C" w14:textId="77777777" w:rsidR="00611FFC" w:rsidRPr="00A23DE0" w:rsidRDefault="00611FFC" w:rsidP="00551795">
      <w:pPr>
        <w:pStyle w:val="Heading5"/>
        <w:spacing w:before="0"/>
        <w:rPr>
          <w:rFonts w:cs="Arial"/>
        </w:rPr>
      </w:pPr>
      <w:r w:rsidRPr="00A23DE0">
        <w:rPr>
          <w:rFonts w:cs="Arial"/>
        </w:rPr>
        <w:t>Additional information</w:t>
      </w:r>
    </w:p>
    <w:p w14:paraId="41C358DB" w14:textId="3596AC6A" w:rsidR="0048536A" w:rsidRPr="00A23DE0" w:rsidRDefault="0048536A" w:rsidP="00551795">
      <w:pPr>
        <w:pStyle w:val="BodyText"/>
        <w:spacing w:after="0"/>
        <w:rPr>
          <w:rFonts w:cs="Arial"/>
        </w:rPr>
      </w:pPr>
      <w:r w:rsidRPr="00A23DE0">
        <w:rPr>
          <w:rFonts w:cs="Arial"/>
        </w:rPr>
        <w:t xml:space="preserve">CIHR has revised the "Join the College of Reviewers" webpage with more inclusive language and updated descriptions to better represent diverse researchers. In addition, the membership agreement and procedures </w:t>
      </w:r>
      <w:r w:rsidR="00176B52" w:rsidRPr="00A23DE0">
        <w:rPr>
          <w:rFonts w:cs="Arial"/>
        </w:rPr>
        <w:t>are</w:t>
      </w:r>
      <w:r w:rsidRPr="00A23DE0">
        <w:rPr>
          <w:rFonts w:cs="Arial"/>
        </w:rPr>
        <w:t xml:space="preserve"> being updated to allow for more flexible acceptance options, addressing accessibility issues with the current system.</w:t>
      </w:r>
    </w:p>
    <w:p w14:paraId="52ECB137" w14:textId="77777777" w:rsidR="0071691E" w:rsidRDefault="0071691E" w:rsidP="00551795">
      <w:pPr>
        <w:pStyle w:val="BodyText"/>
        <w:spacing w:after="0"/>
        <w:rPr>
          <w:rFonts w:cs="Arial"/>
        </w:rPr>
      </w:pPr>
    </w:p>
    <w:p w14:paraId="7353EFC6" w14:textId="0C19C023" w:rsidR="00611FFC" w:rsidRPr="00A23DE0" w:rsidRDefault="0048536A" w:rsidP="00551795">
      <w:pPr>
        <w:pStyle w:val="BodyText"/>
        <w:spacing w:after="0"/>
        <w:rPr>
          <w:rFonts w:cs="Arial"/>
        </w:rPr>
      </w:pPr>
      <w:r w:rsidRPr="00A23DE0">
        <w:rPr>
          <w:rFonts w:cs="Arial"/>
        </w:rPr>
        <w:t>External documents, modules, and templates have been updated to enhance accessibility, supporting broader inclusion and compliance with accessibility standards.</w:t>
      </w:r>
    </w:p>
    <w:p w14:paraId="7F3641C4" w14:textId="77777777" w:rsidR="0071691E" w:rsidRDefault="0071691E" w:rsidP="00551795">
      <w:pPr>
        <w:pStyle w:val="Heading4"/>
        <w:spacing w:before="0" w:after="0"/>
        <w:rPr>
          <w:rFonts w:cs="Arial"/>
        </w:rPr>
      </w:pPr>
    </w:p>
    <w:p w14:paraId="7F4244A7" w14:textId="5D577527" w:rsidR="00695BBC" w:rsidRPr="00A23DE0" w:rsidRDefault="00695BBC" w:rsidP="00551795">
      <w:pPr>
        <w:pStyle w:val="Heading4"/>
        <w:spacing w:before="0" w:after="0"/>
        <w:rPr>
          <w:rFonts w:cs="Arial"/>
        </w:rPr>
      </w:pPr>
      <w:r w:rsidRPr="00A23DE0">
        <w:rPr>
          <w:rFonts w:cs="Arial"/>
        </w:rPr>
        <w:t>Action 21.7: Integrate alternate ways of demonstrating knowledge and scholarship in the application and peer review processes.</w:t>
      </w:r>
    </w:p>
    <w:p w14:paraId="2FB88FFB" w14:textId="77777777" w:rsidR="0071691E" w:rsidRDefault="0071691E" w:rsidP="00551795">
      <w:pPr>
        <w:pStyle w:val="Heading5"/>
        <w:spacing w:before="0"/>
        <w:rPr>
          <w:rFonts w:cs="Arial"/>
        </w:rPr>
      </w:pPr>
    </w:p>
    <w:p w14:paraId="2C50A4C5" w14:textId="5F85EBEB" w:rsidR="00695BBC" w:rsidRPr="00A23DE0" w:rsidRDefault="00510ED9" w:rsidP="00551795">
      <w:pPr>
        <w:pStyle w:val="Heading5"/>
        <w:spacing w:before="0"/>
        <w:rPr>
          <w:rFonts w:cs="Arial"/>
        </w:rPr>
      </w:pPr>
      <w:r w:rsidRPr="00A23DE0">
        <w:rPr>
          <w:rFonts w:cs="Arial"/>
        </w:rPr>
        <w:t>Description</w:t>
      </w:r>
    </w:p>
    <w:p w14:paraId="52182E64" w14:textId="316E2A86" w:rsidR="00554361" w:rsidRPr="00A23DE0" w:rsidRDefault="00554361" w:rsidP="00551795">
      <w:pPr>
        <w:pStyle w:val="BodyText"/>
        <w:spacing w:after="0"/>
        <w:rPr>
          <w:rFonts w:cs="Arial"/>
        </w:rPr>
      </w:pPr>
      <w:r w:rsidRPr="00A23DE0">
        <w:rPr>
          <w:rFonts w:cs="Arial"/>
        </w:rPr>
        <w:t>Development of a new Research Excellence Framework set to be released in 2024.</w:t>
      </w:r>
    </w:p>
    <w:p w14:paraId="6365E6E9" w14:textId="77777777" w:rsidR="0071691E" w:rsidRDefault="0071691E" w:rsidP="00551795">
      <w:pPr>
        <w:pStyle w:val="Heading5"/>
        <w:spacing w:before="0"/>
        <w:rPr>
          <w:rFonts w:cs="Arial"/>
        </w:rPr>
      </w:pPr>
    </w:p>
    <w:p w14:paraId="6F6AE337" w14:textId="56786274" w:rsidR="00695BBC" w:rsidRPr="00A23DE0" w:rsidRDefault="00695BBC" w:rsidP="00551795">
      <w:pPr>
        <w:pStyle w:val="Heading5"/>
        <w:spacing w:before="0"/>
        <w:rPr>
          <w:rFonts w:cs="Arial"/>
        </w:rPr>
      </w:pPr>
      <w:r w:rsidRPr="00A23DE0">
        <w:rPr>
          <w:rFonts w:cs="Arial"/>
        </w:rPr>
        <w:t>Timeline</w:t>
      </w:r>
    </w:p>
    <w:p w14:paraId="729BAE23" w14:textId="77777777" w:rsidR="00695BBC" w:rsidRPr="00A23DE0" w:rsidRDefault="00695BBC" w:rsidP="00551795">
      <w:pPr>
        <w:pStyle w:val="BodyText"/>
        <w:spacing w:after="0"/>
        <w:rPr>
          <w:rFonts w:cs="Arial"/>
        </w:rPr>
      </w:pPr>
      <w:r w:rsidRPr="00A23DE0">
        <w:rPr>
          <w:rFonts w:cs="Arial"/>
        </w:rPr>
        <w:t>2023-2024</w:t>
      </w:r>
    </w:p>
    <w:p w14:paraId="7732593C" w14:textId="77777777" w:rsidR="0071691E" w:rsidRDefault="0071691E" w:rsidP="00551795">
      <w:pPr>
        <w:pStyle w:val="Heading5"/>
        <w:spacing w:before="0"/>
        <w:rPr>
          <w:rFonts w:cs="Arial"/>
        </w:rPr>
      </w:pPr>
    </w:p>
    <w:p w14:paraId="597469FA" w14:textId="575872A0" w:rsidR="00695BBC" w:rsidRPr="00A23DE0" w:rsidRDefault="00695BBC" w:rsidP="00551795">
      <w:pPr>
        <w:pStyle w:val="Heading5"/>
        <w:spacing w:before="0"/>
        <w:rPr>
          <w:rFonts w:cs="Arial"/>
        </w:rPr>
      </w:pPr>
      <w:r w:rsidRPr="00A23DE0">
        <w:rPr>
          <w:rFonts w:cs="Arial"/>
        </w:rPr>
        <w:t>Status</w:t>
      </w:r>
    </w:p>
    <w:p w14:paraId="62127FFF" w14:textId="64D06AB6" w:rsidR="00695BBC" w:rsidRPr="00A23DE0" w:rsidRDefault="00297F8A" w:rsidP="00551795">
      <w:pPr>
        <w:pStyle w:val="BodyText"/>
        <w:spacing w:after="0"/>
        <w:rPr>
          <w:rStyle w:val="BodyTextChar"/>
          <w:rFonts w:cs="Arial"/>
        </w:rPr>
      </w:pPr>
      <w:r w:rsidRPr="00A23DE0">
        <w:rPr>
          <w:rStyle w:val="BodyTextChar"/>
          <w:rFonts w:cs="Arial"/>
        </w:rPr>
        <w:t>Complete</w:t>
      </w:r>
      <w:r w:rsidR="00F20D0A" w:rsidRPr="00A23DE0">
        <w:rPr>
          <w:rStyle w:val="BodyTextChar"/>
          <w:rFonts w:cs="Arial"/>
        </w:rPr>
        <w:t>d</w:t>
      </w:r>
    </w:p>
    <w:p w14:paraId="5E6E1F28" w14:textId="77777777" w:rsidR="0071691E" w:rsidRDefault="0071691E" w:rsidP="00551795">
      <w:pPr>
        <w:pStyle w:val="Heading5"/>
        <w:spacing w:before="0"/>
        <w:rPr>
          <w:rFonts w:cs="Arial"/>
        </w:rPr>
      </w:pPr>
    </w:p>
    <w:p w14:paraId="7AC55437" w14:textId="61964F53" w:rsidR="00695BBC" w:rsidRPr="00A23DE0" w:rsidRDefault="00695BBC" w:rsidP="00551795">
      <w:pPr>
        <w:pStyle w:val="Heading5"/>
        <w:spacing w:before="0"/>
        <w:rPr>
          <w:rFonts w:cs="Arial"/>
        </w:rPr>
      </w:pPr>
      <w:r w:rsidRPr="00A23DE0">
        <w:rPr>
          <w:rFonts w:cs="Arial"/>
        </w:rPr>
        <w:t>Additional information</w:t>
      </w:r>
    </w:p>
    <w:p w14:paraId="0EF1751E" w14:textId="41E0EC13" w:rsidR="00554361" w:rsidRDefault="00554361" w:rsidP="00551795">
      <w:pPr>
        <w:pStyle w:val="BodyText"/>
        <w:spacing w:after="0"/>
        <w:rPr>
          <w:rFonts w:cs="Arial"/>
        </w:rPr>
      </w:pPr>
      <w:r w:rsidRPr="00A23DE0">
        <w:rPr>
          <w:rFonts w:cs="Arial"/>
        </w:rPr>
        <w:t>CIHR finaliz</w:t>
      </w:r>
      <w:r w:rsidR="00297F8A" w:rsidRPr="00A23DE0">
        <w:rPr>
          <w:rFonts w:cs="Arial"/>
        </w:rPr>
        <w:t>ed and published the</w:t>
      </w:r>
      <w:r w:rsidRPr="00A23DE0">
        <w:rPr>
          <w:rFonts w:cs="Arial"/>
        </w:rPr>
        <w:t xml:space="preserve"> new Research Excellence Framework</w:t>
      </w:r>
      <w:r w:rsidR="00297F8A" w:rsidRPr="00A23DE0">
        <w:rPr>
          <w:rFonts w:cs="Arial"/>
        </w:rPr>
        <w:t>.</w:t>
      </w:r>
    </w:p>
    <w:p w14:paraId="262BC4CB" w14:textId="77777777" w:rsidR="003B47EA" w:rsidRPr="00A23DE0" w:rsidRDefault="003B47EA" w:rsidP="00551795">
      <w:pPr>
        <w:pStyle w:val="BodyText"/>
        <w:spacing w:after="0"/>
        <w:rPr>
          <w:rFonts w:cs="Arial"/>
        </w:rPr>
      </w:pPr>
    </w:p>
    <w:p w14:paraId="05C6233C" w14:textId="2B8FDC16" w:rsidR="00695BBC" w:rsidRPr="00A23DE0" w:rsidRDefault="00695BBC" w:rsidP="003B4DAD">
      <w:pPr>
        <w:pStyle w:val="Heading2"/>
      </w:pPr>
      <w:bookmarkStart w:id="122" w:name="_Toc180655749"/>
      <w:r w:rsidRPr="00A23DE0">
        <w:lastRenderedPageBreak/>
        <w:t>Procurement of Goods, Services and Facilities</w:t>
      </w:r>
      <w:bookmarkEnd w:id="122"/>
    </w:p>
    <w:p w14:paraId="52E65472" w14:textId="77777777" w:rsidR="0071691E" w:rsidRDefault="0071691E" w:rsidP="00551795">
      <w:pPr>
        <w:pStyle w:val="Heading3"/>
        <w:spacing w:before="0" w:after="0"/>
        <w:rPr>
          <w:rFonts w:cs="Arial"/>
        </w:rPr>
      </w:pPr>
      <w:bookmarkStart w:id="123" w:name="_Toc149050607"/>
      <w:bookmarkStart w:id="124" w:name="_Toc178684367"/>
      <w:bookmarkStart w:id="125" w:name="_Toc180655750"/>
    </w:p>
    <w:p w14:paraId="1D425C96" w14:textId="41AE32F9" w:rsidR="00695BBC" w:rsidRPr="00A23DE0" w:rsidRDefault="00695BBC" w:rsidP="00551795">
      <w:pPr>
        <w:pStyle w:val="Heading3"/>
        <w:spacing w:before="0" w:after="0"/>
        <w:rPr>
          <w:rFonts w:cs="Arial"/>
        </w:rPr>
      </w:pPr>
      <w:r w:rsidRPr="00A23DE0">
        <w:rPr>
          <w:rFonts w:cs="Arial"/>
        </w:rPr>
        <w:t>Goal 22: Subject matter experts help with identifying industry standards, market research/analysis of specialized goods and services as needed.</w:t>
      </w:r>
      <w:bookmarkEnd w:id="123"/>
      <w:bookmarkEnd w:id="124"/>
      <w:bookmarkEnd w:id="125"/>
    </w:p>
    <w:p w14:paraId="3629AC54" w14:textId="77777777" w:rsidR="0071691E" w:rsidRDefault="0071691E" w:rsidP="00551795">
      <w:pPr>
        <w:pStyle w:val="Heading4"/>
        <w:spacing w:before="0" w:after="0"/>
        <w:rPr>
          <w:rFonts w:cs="Arial"/>
        </w:rPr>
      </w:pPr>
    </w:p>
    <w:p w14:paraId="15E6AB47" w14:textId="69427905" w:rsidR="00695BBC" w:rsidRPr="00A23DE0" w:rsidRDefault="00443420" w:rsidP="00551795">
      <w:pPr>
        <w:pStyle w:val="Heading4"/>
        <w:spacing w:before="0" w:after="0"/>
        <w:rPr>
          <w:rFonts w:cs="Arial"/>
        </w:rPr>
      </w:pPr>
      <w:r w:rsidRPr="00A23DE0">
        <w:rPr>
          <w:rFonts w:cs="Arial"/>
        </w:rPr>
        <w:t>Action 22.1: Continue to expand collaboration with Government of Canada (GoC) subject matter experts and the GoC procurement community of practice.</w:t>
      </w:r>
    </w:p>
    <w:p w14:paraId="570B637B" w14:textId="77777777" w:rsidR="0071691E" w:rsidRDefault="0071691E" w:rsidP="00551795">
      <w:pPr>
        <w:pStyle w:val="Heading5"/>
        <w:spacing w:before="0"/>
        <w:rPr>
          <w:rFonts w:cs="Arial"/>
        </w:rPr>
      </w:pPr>
    </w:p>
    <w:p w14:paraId="4D4592E4" w14:textId="77C4E17D" w:rsidR="00695BBC" w:rsidRPr="00A23DE0" w:rsidRDefault="00510ED9" w:rsidP="00551795">
      <w:pPr>
        <w:pStyle w:val="Heading5"/>
        <w:spacing w:before="0"/>
        <w:rPr>
          <w:rFonts w:cs="Arial"/>
        </w:rPr>
      </w:pPr>
      <w:r w:rsidRPr="00A23DE0">
        <w:rPr>
          <w:rFonts w:cs="Arial"/>
        </w:rPr>
        <w:t>Description</w:t>
      </w:r>
    </w:p>
    <w:p w14:paraId="01211557" w14:textId="06874F9A" w:rsidR="00695BBC" w:rsidRPr="00A23DE0" w:rsidRDefault="00443420" w:rsidP="00551795">
      <w:pPr>
        <w:pStyle w:val="BodyText"/>
        <w:spacing w:after="0"/>
        <w:rPr>
          <w:rFonts w:cs="Arial"/>
        </w:rPr>
      </w:pPr>
      <w:r w:rsidRPr="00A23DE0">
        <w:rPr>
          <w:rFonts w:cs="Arial"/>
        </w:rPr>
        <w:t xml:space="preserve">Resources and best practices used in other </w:t>
      </w:r>
      <w:r w:rsidR="002931B8" w:rsidRPr="00A23DE0">
        <w:rPr>
          <w:rFonts w:cs="Arial"/>
        </w:rPr>
        <w:t>Government of Canada</w:t>
      </w:r>
      <w:r w:rsidRPr="00A23DE0">
        <w:rPr>
          <w:rFonts w:cs="Arial"/>
        </w:rPr>
        <w:t xml:space="preserve"> departments are identified and integrated into CIHR practices.</w:t>
      </w:r>
    </w:p>
    <w:p w14:paraId="6D3C5C48" w14:textId="77777777" w:rsidR="00695BBC" w:rsidRPr="00A23DE0" w:rsidRDefault="00695BBC" w:rsidP="00551795">
      <w:pPr>
        <w:pStyle w:val="Heading5"/>
        <w:spacing w:before="0"/>
        <w:rPr>
          <w:rFonts w:cs="Arial"/>
        </w:rPr>
      </w:pPr>
      <w:r w:rsidRPr="00A23DE0">
        <w:rPr>
          <w:rFonts w:cs="Arial"/>
        </w:rPr>
        <w:t>Timeline</w:t>
      </w:r>
    </w:p>
    <w:p w14:paraId="3FAD2068" w14:textId="7CBDECED" w:rsidR="00695BBC" w:rsidRPr="00A23DE0" w:rsidRDefault="00695BBC" w:rsidP="00551795">
      <w:pPr>
        <w:pStyle w:val="BodyText"/>
        <w:spacing w:after="0"/>
        <w:rPr>
          <w:rFonts w:cs="Arial"/>
        </w:rPr>
      </w:pPr>
      <w:r w:rsidRPr="00A23DE0">
        <w:rPr>
          <w:rFonts w:cs="Arial"/>
        </w:rPr>
        <w:t>2023-2024</w:t>
      </w:r>
      <w:r w:rsidR="00443420" w:rsidRPr="00A23DE0">
        <w:rPr>
          <w:rFonts w:cs="Arial"/>
        </w:rPr>
        <w:t xml:space="preserve"> and ongoing</w:t>
      </w:r>
    </w:p>
    <w:p w14:paraId="3A7763D9" w14:textId="77777777" w:rsidR="0071691E" w:rsidRDefault="0071691E" w:rsidP="00551795">
      <w:pPr>
        <w:pStyle w:val="Heading5"/>
        <w:spacing w:before="0"/>
        <w:rPr>
          <w:rFonts w:cs="Arial"/>
        </w:rPr>
      </w:pPr>
    </w:p>
    <w:p w14:paraId="6FC10A86" w14:textId="6AF45540" w:rsidR="00695BBC" w:rsidRPr="00A23DE0" w:rsidRDefault="00695BBC" w:rsidP="00551795">
      <w:pPr>
        <w:pStyle w:val="Heading5"/>
        <w:spacing w:before="0"/>
        <w:rPr>
          <w:rFonts w:cs="Arial"/>
        </w:rPr>
      </w:pPr>
      <w:r w:rsidRPr="00A23DE0">
        <w:rPr>
          <w:rFonts w:cs="Arial"/>
        </w:rPr>
        <w:t>Status</w:t>
      </w:r>
    </w:p>
    <w:p w14:paraId="5BBDA13A" w14:textId="4FA0AD06" w:rsidR="00695BBC" w:rsidRPr="00A23DE0" w:rsidRDefault="00443420" w:rsidP="00551795">
      <w:pPr>
        <w:pStyle w:val="BodyText"/>
        <w:spacing w:after="0"/>
        <w:rPr>
          <w:rStyle w:val="BodyTextChar"/>
          <w:rFonts w:cs="Arial"/>
        </w:rPr>
      </w:pPr>
      <w:r w:rsidRPr="00A23DE0">
        <w:rPr>
          <w:rStyle w:val="BodyTextChar"/>
          <w:rFonts w:cs="Arial"/>
        </w:rPr>
        <w:t>Ongoing</w:t>
      </w:r>
    </w:p>
    <w:p w14:paraId="1E780406" w14:textId="77777777" w:rsidR="0071691E" w:rsidRDefault="0071691E" w:rsidP="00551795">
      <w:pPr>
        <w:pStyle w:val="Heading5"/>
        <w:spacing w:before="0"/>
        <w:rPr>
          <w:rFonts w:cs="Arial"/>
        </w:rPr>
      </w:pPr>
    </w:p>
    <w:p w14:paraId="14DF134D" w14:textId="113E4F61" w:rsidR="00695BBC" w:rsidRPr="00A23DE0" w:rsidRDefault="00695BBC" w:rsidP="00551795">
      <w:pPr>
        <w:pStyle w:val="Heading5"/>
        <w:spacing w:before="0"/>
        <w:rPr>
          <w:rFonts w:cs="Arial"/>
        </w:rPr>
      </w:pPr>
      <w:r w:rsidRPr="00A23DE0">
        <w:rPr>
          <w:rFonts w:cs="Arial"/>
        </w:rPr>
        <w:t>Additional information</w:t>
      </w:r>
    </w:p>
    <w:p w14:paraId="4CF433A9" w14:textId="70613160" w:rsidR="00695BBC" w:rsidRPr="00A23DE0" w:rsidRDefault="002931B8" w:rsidP="00551795">
      <w:pPr>
        <w:pStyle w:val="BodyText"/>
        <w:spacing w:after="0"/>
        <w:rPr>
          <w:rStyle w:val="BodyTextChar"/>
          <w:rFonts w:cs="Arial"/>
        </w:rPr>
      </w:pPr>
      <w:r w:rsidRPr="00A23DE0">
        <w:rPr>
          <w:rStyle w:val="BodyTextChar"/>
          <w:rFonts w:cs="Arial"/>
        </w:rPr>
        <w:t>CIHR</w:t>
      </w:r>
      <w:r w:rsidR="00443420" w:rsidRPr="00A23DE0">
        <w:rPr>
          <w:rStyle w:val="BodyTextChar"/>
          <w:rFonts w:cs="Arial"/>
        </w:rPr>
        <w:t xml:space="preserve"> is participating in various communities of practice and exchanging tools and procedures with other </w:t>
      </w:r>
      <w:r w:rsidR="007766B5" w:rsidRPr="00A23DE0">
        <w:rPr>
          <w:rStyle w:val="BodyTextChar"/>
          <w:rFonts w:cs="Arial"/>
        </w:rPr>
        <w:t>D</w:t>
      </w:r>
      <w:r w:rsidR="00443420" w:rsidRPr="00A23DE0">
        <w:rPr>
          <w:rStyle w:val="BodyTextChar"/>
          <w:rFonts w:cs="Arial"/>
        </w:rPr>
        <w:t>epartments to improve existing practices</w:t>
      </w:r>
      <w:r w:rsidR="00695BBC" w:rsidRPr="00A23DE0">
        <w:rPr>
          <w:rStyle w:val="BodyTextChar"/>
          <w:rFonts w:cs="Arial"/>
        </w:rPr>
        <w:t xml:space="preserve">. </w:t>
      </w:r>
    </w:p>
    <w:p w14:paraId="33816603" w14:textId="77777777" w:rsidR="00611FFC" w:rsidRPr="00A23DE0" w:rsidRDefault="00611FFC" w:rsidP="00551795">
      <w:pPr>
        <w:pStyle w:val="BodyText"/>
        <w:spacing w:after="0"/>
        <w:rPr>
          <w:rStyle w:val="BodyTextChar"/>
          <w:rFonts w:cs="Arial"/>
        </w:rPr>
      </w:pPr>
    </w:p>
    <w:p w14:paraId="1434513A" w14:textId="0CF4C888" w:rsidR="00611FFC" w:rsidRPr="00A23DE0" w:rsidRDefault="00611FFC" w:rsidP="00551795">
      <w:pPr>
        <w:pStyle w:val="Heading4"/>
        <w:spacing w:before="0" w:after="0"/>
        <w:rPr>
          <w:rFonts w:cs="Arial"/>
        </w:rPr>
      </w:pPr>
      <w:r w:rsidRPr="00A23DE0">
        <w:rPr>
          <w:rFonts w:cs="Arial"/>
        </w:rPr>
        <w:t>Action 22.2: Secure third-party subject matter expertise.</w:t>
      </w:r>
    </w:p>
    <w:p w14:paraId="770CF6ED" w14:textId="77777777" w:rsidR="0071691E" w:rsidRDefault="0071691E" w:rsidP="00551795">
      <w:pPr>
        <w:pStyle w:val="Heading5"/>
        <w:spacing w:before="0"/>
        <w:rPr>
          <w:rFonts w:cs="Arial"/>
        </w:rPr>
      </w:pPr>
    </w:p>
    <w:p w14:paraId="361CED6C" w14:textId="7D3F0E1A" w:rsidR="00611FFC" w:rsidRPr="00A23DE0" w:rsidRDefault="00510ED9" w:rsidP="00551795">
      <w:pPr>
        <w:pStyle w:val="Heading5"/>
        <w:spacing w:before="0"/>
        <w:rPr>
          <w:rFonts w:cs="Arial"/>
        </w:rPr>
      </w:pPr>
      <w:r w:rsidRPr="00A23DE0">
        <w:rPr>
          <w:rFonts w:cs="Arial"/>
        </w:rPr>
        <w:t>Description</w:t>
      </w:r>
    </w:p>
    <w:p w14:paraId="6E702698" w14:textId="5F0576E1" w:rsidR="00611FFC" w:rsidRPr="00A23DE0" w:rsidRDefault="00A52917" w:rsidP="00551795">
      <w:pPr>
        <w:pStyle w:val="Heading5"/>
        <w:spacing w:before="0"/>
        <w:rPr>
          <w:rFonts w:eastAsiaTheme="minorEastAsia" w:cs="Arial"/>
          <w:b w:val="0"/>
          <w:i w:val="0"/>
        </w:rPr>
      </w:pPr>
      <w:r w:rsidRPr="00A23DE0">
        <w:rPr>
          <w:rFonts w:eastAsiaTheme="minorEastAsia" w:cs="Arial"/>
          <w:b w:val="0"/>
          <w:i w:val="0"/>
        </w:rPr>
        <w:t>Engage with Public Services and Procurement Canada (PSPC) or Shared Services Canada (SSC) as needed, which have expertise in accessibility-related market research, analysis, and industry standards for highly specialized goods and services.</w:t>
      </w:r>
    </w:p>
    <w:p w14:paraId="1D93FD96" w14:textId="77777777" w:rsidR="00A23DE0" w:rsidRDefault="00A23DE0" w:rsidP="00551795">
      <w:pPr>
        <w:pStyle w:val="Heading5"/>
        <w:spacing w:before="0"/>
        <w:rPr>
          <w:rFonts w:cs="Arial"/>
        </w:rPr>
      </w:pPr>
    </w:p>
    <w:p w14:paraId="6AEF4F1F" w14:textId="1364D033" w:rsidR="00611FFC" w:rsidRPr="00A23DE0" w:rsidRDefault="00611FFC" w:rsidP="00551795">
      <w:pPr>
        <w:pStyle w:val="Heading5"/>
        <w:spacing w:before="0"/>
        <w:rPr>
          <w:rFonts w:cs="Arial"/>
        </w:rPr>
      </w:pPr>
      <w:r w:rsidRPr="00A23DE0">
        <w:rPr>
          <w:rFonts w:cs="Arial"/>
        </w:rPr>
        <w:t>Timeline</w:t>
      </w:r>
    </w:p>
    <w:p w14:paraId="79BB3EC3" w14:textId="48D1CC70" w:rsidR="00611FFC" w:rsidRPr="00A23DE0" w:rsidRDefault="00611FFC" w:rsidP="00551795">
      <w:pPr>
        <w:pStyle w:val="BodyText"/>
        <w:spacing w:after="0"/>
        <w:rPr>
          <w:rFonts w:cs="Arial"/>
        </w:rPr>
      </w:pPr>
      <w:r w:rsidRPr="00A23DE0">
        <w:rPr>
          <w:rFonts w:cs="Arial"/>
        </w:rPr>
        <w:t>2024-2025 and ongoing as needed</w:t>
      </w:r>
    </w:p>
    <w:p w14:paraId="4055A12C" w14:textId="77777777" w:rsidR="0071691E" w:rsidRDefault="0071691E" w:rsidP="00551795">
      <w:pPr>
        <w:pStyle w:val="Heading5"/>
        <w:spacing w:before="0"/>
        <w:rPr>
          <w:rFonts w:cs="Arial"/>
        </w:rPr>
      </w:pPr>
    </w:p>
    <w:p w14:paraId="1F63AB43" w14:textId="4769C920" w:rsidR="00611FFC" w:rsidRPr="00A23DE0" w:rsidRDefault="00611FFC" w:rsidP="00551795">
      <w:pPr>
        <w:pStyle w:val="Heading5"/>
        <w:spacing w:before="0"/>
        <w:rPr>
          <w:rFonts w:cs="Arial"/>
        </w:rPr>
      </w:pPr>
      <w:r w:rsidRPr="00A23DE0">
        <w:rPr>
          <w:rFonts w:cs="Arial"/>
        </w:rPr>
        <w:t>Status</w:t>
      </w:r>
    </w:p>
    <w:p w14:paraId="4DADFCE2" w14:textId="77777777" w:rsidR="00611FFC" w:rsidRPr="00A23DE0" w:rsidRDefault="00611FFC" w:rsidP="00551795">
      <w:pPr>
        <w:pStyle w:val="BodyText"/>
        <w:spacing w:after="0"/>
        <w:rPr>
          <w:rStyle w:val="BodyTextChar"/>
          <w:rFonts w:cs="Arial"/>
        </w:rPr>
      </w:pPr>
      <w:r w:rsidRPr="00A23DE0">
        <w:rPr>
          <w:rStyle w:val="BodyTextChar"/>
          <w:rFonts w:cs="Arial"/>
        </w:rPr>
        <w:t>Ongoing</w:t>
      </w:r>
    </w:p>
    <w:p w14:paraId="798DA124" w14:textId="77777777" w:rsidR="00611FFC" w:rsidRPr="00A23DE0" w:rsidRDefault="00611FFC" w:rsidP="00551795">
      <w:pPr>
        <w:pStyle w:val="BodyText"/>
        <w:spacing w:after="0"/>
        <w:rPr>
          <w:rStyle w:val="BodyTextChar"/>
          <w:rFonts w:cs="Arial"/>
        </w:rPr>
      </w:pPr>
    </w:p>
    <w:p w14:paraId="6B925A39" w14:textId="0EA3129F" w:rsidR="00611FFC" w:rsidRPr="00A23DE0" w:rsidRDefault="00611FFC" w:rsidP="00551795">
      <w:pPr>
        <w:pStyle w:val="Heading4"/>
        <w:spacing w:before="0" w:after="0"/>
        <w:rPr>
          <w:rFonts w:cs="Arial"/>
        </w:rPr>
      </w:pPr>
      <w:r w:rsidRPr="00A23DE0">
        <w:rPr>
          <w:rFonts w:cs="Arial"/>
        </w:rPr>
        <w:lastRenderedPageBreak/>
        <w:t>Action 22.3: Establish a list of accessibility standards.</w:t>
      </w:r>
    </w:p>
    <w:p w14:paraId="2F9EF4DE" w14:textId="77777777" w:rsidR="0071691E" w:rsidRDefault="0071691E" w:rsidP="00551795">
      <w:pPr>
        <w:pStyle w:val="Heading5"/>
        <w:spacing w:before="0"/>
        <w:rPr>
          <w:rFonts w:cs="Arial"/>
        </w:rPr>
      </w:pPr>
    </w:p>
    <w:p w14:paraId="689C2F0C" w14:textId="3014F8F1" w:rsidR="00611FFC" w:rsidRPr="00A23DE0" w:rsidRDefault="00510ED9" w:rsidP="00551795">
      <w:pPr>
        <w:pStyle w:val="Heading5"/>
        <w:spacing w:before="0"/>
        <w:rPr>
          <w:rFonts w:cs="Arial"/>
        </w:rPr>
      </w:pPr>
      <w:r w:rsidRPr="00A23DE0">
        <w:rPr>
          <w:rFonts w:cs="Arial"/>
        </w:rPr>
        <w:t>Description</w:t>
      </w:r>
    </w:p>
    <w:p w14:paraId="1F729EC9" w14:textId="55059DE0" w:rsidR="00611FFC" w:rsidRPr="00A23DE0" w:rsidRDefault="00611FFC" w:rsidP="00551795">
      <w:pPr>
        <w:pStyle w:val="Heading5"/>
        <w:spacing w:before="0"/>
        <w:rPr>
          <w:rFonts w:eastAsiaTheme="minorEastAsia" w:cs="Arial"/>
          <w:b w:val="0"/>
          <w:i w:val="0"/>
        </w:rPr>
      </w:pPr>
      <w:r w:rsidRPr="00A23DE0">
        <w:rPr>
          <w:rFonts w:eastAsiaTheme="minorEastAsia" w:cs="Arial"/>
          <w:b w:val="0"/>
          <w:i w:val="0"/>
        </w:rPr>
        <w:t xml:space="preserve">A list of accessibility standards </w:t>
      </w:r>
      <w:r w:rsidR="00A23DE0">
        <w:rPr>
          <w:rFonts w:eastAsiaTheme="minorEastAsia" w:cs="Arial"/>
          <w:b w:val="0"/>
          <w:i w:val="0"/>
        </w:rPr>
        <w:t>has been created</w:t>
      </w:r>
      <w:r w:rsidRPr="00A23DE0">
        <w:rPr>
          <w:rFonts w:eastAsiaTheme="minorEastAsia" w:cs="Arial"/>
          <w:b w:val="0"/>
          <w:i w:val="0"/>
        </w:rPr>
        <w:t xml:space="preserve"> and </w:t>
      </w:r>
      <w:r w:rsidR="00A23DE0">
        <w:rPr>
          <w:rFonts w:eastAsiaTheme="minorEastAsia" w:cs="Arial"/>
          <w:b w:val="0"/>
          <w:i w:val="0"/>
        </w:rPr>
        <w:t>is applied to</w:t>
      </w:r>
      <w:r w:rsidRPr="00A23DE0">
        <w:rPr>
          <w:rFonts w:eastAsiaTheme="minorEastAsia" w:cs="Arial"/>
          <w:b w:val="0"/>
          <w:i w:val="0"/>
        </w:rPr>
        <w:t xml:space="preserve"> most used goods and services.</w:t>
      </w:r>
    </w:p>
    <w:p w14:paraId="31A48496" w14:textId="77777777" w:rsidR="00611FFC" w:rsidRPr="00A23DE0" w:rsidRDefault="00611FFC" w:rsidP="00551795">
      <w:pPr>
        <w:pStyle w:val="BodyText"/>
        <w:spacing w:after="0"/>
        <w:rPr>
          <w:rFonts w:cs="Arial"/>
        </w:rPr>
      </w:pPr>
    </w:p>
    <w:p w14:paraId="0B42526D" w14:textId="77777777" w:rsidR="00611FFC" w:rsidRPr="00A23DE0" w:rsidRDefault="00611FFC" w:rsidP="00551795">
      <w:pPr>
        <w:pStyle w:val="Heading5"/>
        <w:spacing w:before="0"/>
        <w:rPr>
          <w:rFonts w:cs="Arial"/>
        </w:rPr>
      </w:pPr>
      <w:r w:rsidRPr="00A23DE0">
        <w:rPr>
          <w:rFonts w:cs="Arial"/>
        </w:rPr>
        <w:t>Timeline</w:t>
      </w:r>
    </w:p>
    <w:p w14:paraId="0A60C511" w14:textId="0F7F35AD" w:rsidR="00611FFC" w:rsidRPr="00A23DE0" w:rsidRDefault="00611FFC" w:rsidP="00551795">
      <w:pPr>
        <w:pStyle w:val="BodyText"/>
        <w:spacing w:after="0"/>
        <w:rPr>
          <w:rFonts w:cs="Arial"/>
        </w:rPr>
      </w:pPr>
      <w:r w:rsidRPr="00A23DE0">
        <w:rPr>
          <w:rFonts w:cs="Arial"/>
        </w:rPr>
        <w:t xml:space="preserve">2024-2025 </w:t>
      </w:r>
    </w:p>
    <w:p w14:paraId="1A520919" w14:textId="77777777" w:rsidR="0071691E" w:rsidRDefault="0071691E" w:rsidP="00551795">
      <w:pPr>
        <w:pStyle w:val="Heading5"/>
        <w:spacing w:before="0"/>
        <w:rPr>
          <w:rFonts w:cs="Arial"/>
        </w:rPr>
      </w:pPr>
    </w:p>
    <w:p w14:paraId="3D74C9C2" w14:textId="0024AEC9" w:rsidR="00611FFC" w:rsidRPr="00A23DE0" w:rsidRDefault="00611FFC" w:rsidP="00551795">
      <w:pPr>
        <w:pStyle w:val="Heading5"/>
        <w:spacing w:before="0"/>
        <w:rPr>
          <w:rFonts w:cs="Arial"/>
        </w:rPr>
      </w:pPr>
      <w:r w:rsidRPr="00A23DE0">
        <w:rPr>
          <w:rFonts w:cs="Arial"/>
        </w:rPr>
        <w:t>Status</w:t>
      </w:r>
    </w:p>
    <w:p w14:paraId="446CF43D" w14:textId="77777777" w:rsidR="00611FFC" w:rsidRPr="00A23DE0" w:rsidRDefault="00611FFC" w:rsidP="00551795">
      <w:pPr>
        <w:pStyle w:val="BodyText"/>
        <w:spacing w:after="0"/>
        <w:rPr>
          <w:rStyle w:val="BodyTextChar"/>
          <w:rFonts w:cs="Arial"/>
        </w:rPr>
      </w:pPr>
      <w:r w:rsidRPr="00A23DE0">
        <w:rPr>
          <w:rStyle w:val="BodyTextChar"/>
          <w:rFonts w:cs="Arial"/>
        </w:rPr>
        <w:t>Ongoing</w:t>
      </w:r>
    </w:p>
    <w:p w14:paraId="400C9330" w14:textId="77777777" w:rsidR="00611FFC" w:rsidRPr="00A23DE0" w:rsidRDefault="00611FFC" w:rsidP="00551795">
      <w:pPr>
        <w:pStyle w:val="BodyText"/>
        <w:spacing w:after="0"/>
        <w:rPr>
          <w:rStyle w:val="BodyTextChar"/>
          <w:rFonts w:cs="Arial"/>
        </w:rPr>
      </w:pPr>
    </w:p>
    <w:p w14:paraId="16A7C045" w14:textId="3AE5596B" w:rsidR="00443420" w:rsidRPr="00A23DE0" w:rsidRDefault="00443420" w:rsidP="00551795">
      <w:pPr>
        <w:pStyle w:val="Heading3"/>
        <w:spacing w:before="0" w:after="0"/>
        <w:rPr>
          <w:rFonts w:cs="Arial"/>
        </w:rPr>
      </w:pPr>
      <w:bookmarkStart w:id="126" w:name="_Toc149050608"/>
      <w:bookmarkStart w:id="127" w:name="_Toc178684368"/>
      <w:bookmarkStart w:id="128" w:name="_Toc180655751"/>
      <w:r w:rsidRPr="00A23DE0">
        <w:rPr>
          <w:rFonts w:cs="Arial"/>
        </w:rPr>
        <w:t>Goal 23: Documented business processes/tools are in place for including accessibility considerations when obtaining goods and services.</w:t>
      </w:r>
      <w:bookmarkEnd w:id="126"/>
      <w:bookmarkEnd w:id="127"/>
      <w:bookmarkEnd w:id="128"/>
    </w:p>
    <w:p w14:paraId="54775915" w14:textId="77777777" w:rsidR="0071691E" w:rsidRDefault="0071691E" w:rsidP="00551795">
      <w:pPr>
        <w:pStyle w:val="Heading4"/>
        <w:spacing w:before="0" w:after="0"/>
        <w:rPr>
          <w:rFonts w:cs="Arial"/>
        </w:rPr>
      </w:pPr>
    </w:p>
    <w:p w14:paraId="3C87E225" w14:textId="5833C0C6" w:rsidR="00443420" w:rsidRPr="00A23DE0" w:rsidRDefault="00443420" w:rsidP="00551795">
      <w:pPr>
        <w:pStyle w:val="Heading4"/>
        <w:spacing w:before="0" w:after="0"/>
        <w:rPr>
          <w:rFonts w:cs="Arial"/>
        </w:rPr>
      </w:pPr>
      <w:r w:rsidRPr="00A23DE0">
        <w:rPr>
          <w:rFonts w:cs="Arial"/>
        </w:rPr>
        <w:t>Action 23.1: Update the procurement business process.</w:t>
      </w:r>
    </w:p>
    <w:p w14:paraId="245D9AD6" w14:textId="77777777" w:rsidR="0071691E" w:rsidRDefault="0071691E" w:rsidP="00551795">
      <w:pPr>
        <w:pStyle w:val="Heading5"/>
        <w:spacing w:before="0"/>
        <w:rPr>
          <w:rFonts w:cs="Arial"/>
        </w:rPr>
      </w:pPr>
    </w:p>
    <w:p w14:paraId="43FB7F6E" w14:textId="01A14EED" w:rsidR="00443420" w:rsidRPr="00A23DE0" w:rsidRDefault="00510ED9" w:rsidP="00551795">
      <w:pPr>
        <w:pStyle w:val="Heading5"/>
        <w:spacing w:before="0"/>
        <w:rPr>
          <w:rFonts w:cs="Arial"/>
        </w:rPr>
      </w:pPr>
      <w:r w:rsidRPr="00A23DE0">
        <w:rPr>
          <w:rFonts w:cs="Arial"/>
        </w:rPr>
        <w:t>Description</w:t>
      </w:r>
    </w:p>
    <w:p w14:paraId="22547E92" w14:textId="581CD191" w:rsidR="00443420" w:rsidRPr="00A23DE0" w:rsidRDefault="00443420" w:rsidP="00551795">
      <w:pPr>
        <w:pStyle w:val="BodyText"/>
        <w:spacing w:after="0"/>
        <w:rPr>
          <w:rFonts w:cs="Arial"/>
        </w:rPr>
      </w:pPr>
      <w:r w:rsidRPr="00A23DE0">
        <w:rPr>
          <w:rFonts w:cs="Arial"/>
        </w:rPr>
        <w:t>Guidance documents are prepared to help responsibility centr</w:t>
      </w:r>
      <w:r w:rsidR="007766B5" w:rsidRPr="00A23DE0">
        <w:rPr>
          <w:rFonts w:cs="Arial"/>
        </w:rPr>
        <w:t>e</w:t>
      </w:r>
      <w:r w:rsidRPr="00A23DE0">
        <w:rPr>
          <w:rFonts w:cs="Arial"/>
        </w:rPr>
        <w:t xml:space="preserve"> managers and procurement specialists with the inclusion </w:t>
      </w:r>
      <w:r w:rsidR="007766B5" w:rsidRPr="00A23DE0">
        <w:rPr>
          <w:rFonts w:cs="Arial"/>
        </w:rPr>
        <w:t>of</w:t>
      </w:r>
      <w:r w:rsidRPr="00A23DE0">
        <w:rPr>
          <w:rFonts w:cs="Arial"/>
        </w:rPr>
        <w:t xml:space="preserve"> accessibility considerations in their procurement processes.</w:t>
      </w:r>
    </w:p>
    <w:p w14:paraId="332A7E71" w14:textId="77777777" w:rsidR="0071691E" w:rsidRDefault="0071691E" w:rsidP="00551795">
      <w:pPr>
        <w:pStyle w:val="Heading5"/>
        <w:spacing w:before="0"/>
        <w:rPr>
          <w:rFonts w:cs="Arial"/>
        </w:rPr>
      </w:pPr>
    </w:p>
    <w:p w14:paraId="1E887830" w14:textId="3609DB30" w:rsidR="00443420" w:rsidRPr="00A23DE0" w:rsidRDefault="00443420" w:rsidP="00551795">
      <w:pPr>
        <w:pStyle w:val="Heading5"/>
        <w:spacing w:before="0"/>
        <w:rPr>
          <w:rFonts w:cs="Arial"/>
        </w:rPr>
      </w:pPr>
      <w:r w:rsidRPr="00A23DE0">
        <w:rPr>
          <w:rFonts w:cs="Arial"/>
        </w:rPr>
        <w:t>Timeline</w:t>
      </w:r>
    </w:p>
    <w:p w14:paraId="74779869" w14:textId="7350347B" w:rsidR="00443420" w:rsidRPr="00A23DE0" w:rsidRDefault="00443420" w:rsidP="00551795">
      <w:pPr>
        <w:pStyle w:val="BodyText"/>
        <w:spacing w:after="0"/>
        <w:rPr>
          <w:rFonts w:cs="Arial"/>
        </w:rPr>
      </w:pPr>
      <w:r w:rsidRPr="00A23DE0">
        <w:rPr>
          <w:rFonts w:cs="Arial"/>
        </w:rPr>
        <w:t>2023-2024</w:t>
      </w:r>
    </w:p>
    <w:p w14:paraId="6CF6FF4D" w14:textId="77777777" w:rsidR="0071691E" w:rsidRDefault="0071691E" w:rsidP="00551795">
      <w:pPr>
        <w:pStyle w:val="Heading5"/>
        <w:spacing w:before="0"/>
        <w:rPr>
          <w:rFonts w:cs="Arial"/>
        </w:rPr>
      </w:pPr>
    </w:p>
    <w:p w14:paraId="2B1EDF38" w14:textId="0041877A" w:rsidR="00443420" w:rsidRPr="00A23DE0" w:rsidRDefault="00443420" w:rsidP="00551795">
      <w:pPr>
        <w:pStyle w:val="Heading5"/>
        <w:spacing w:before="0"/>
        <w:rPr>
          <w:rFonts w:cs="Arial"/>
        </w:rPr>
      </w:pPr>
      <w:r w:rsidRPr="00A23DE0">
        <w:rPr>
          <w:rFonts w:cs="Arial"/>
        </w:rPr>
        <w:t>Status</w:t>
      </w:r>
    </w:p>
    <w:p w14:paraId="046CEAD5" w14:textId="12D74AEF" w:rsidR="00A71CBB" w:rsidRPr="00A23DE0" w:rsidRDefault="003174BB" w:rsidP="00551795">
      <w:pPr>
        <w:pStyle w:val="BodyText"/>
        <w:spacing w:after="0"/>
        <w:rPr>
          <w:rStyle w:val="BodyTextChar"/>
          <w:rFonts w:cs="Arial"/>
        </w:rPr>
      </w:pPr>
      <w:r w:rsidRPr="00A23DE0">
        <w:rPr>
          <w:rStyle w:val="BodyTextChar"/>
          <w:rFonts w:cs="Arial"/>
        </w:rPr>
        <w:t>Completed</w:t>
      </w:r>
    </w:p>
    <w:p w14:paraId="3E80305E" w14:textId="77777777" w:rsidR="0071691E" w:rsidRDefault="0071691E" w:rsidP="00551795">
      <w:pPr>
        <w:pStyle w:val="BodyText"/>
        <w:spacing w:after="0"/>
        <w:rPr>
          <w:rFonts w:cs="Arial"/>
          <w:b/>
          <w:bCs/>
        </w:rPr>
      </w:pPr>
    </w:p>
    <w:p w14:paraId="1B023766" w14:textId="5AAD1EB7" w:rsidR="00A71CBB" w:rsidRPr="00A23DE0" w:rsidRDefault="00443420" w:rsidP="00551795">
      <w:pPr>
        <w:pStyle w:val="BodyText"/>
        <w:spacing w:after="0"/>
        <w:rPr>
          <w:rFonts w:cs="Arial"/>
          <w:b/>
          <w:bCs/>
        </w:rPr>
      </w:pPr>
      <w:r w:rsidRPr="00A23DE0">
        <w:rPr>
          <w:rFonts w:cs="Arial"/>
          <w:b/>
          <w:bCs/>
        </w:rPr>
        <w:t>Additional information</w:t>
      </w:r>
    </w:p>
    <w:p w14:paraId="32408788" w14:textId="0635B4AB" w:rsidR="002A1938" w:rsidRPr="00A23DE0" w:rsidRDefault="00A71CBB" w:rsidP="00551795">
      <w:pPr>
        <w:pStyle w:val="BodyText"/>
        <w:spacing w:after="0"/>
        <w:rPr>
          <w:rFonts w:eastAsia="Aptos" w:cs="Arial"/>
          <w:i/>
          <w:iCs/>
          <w:color w:val="000000" w:themeColor="text1"/>
        </w:rPr>
      </w:pPr>
      <w:r w:rsidRPr="00A23DE0">
        <w:rPr>
          <w:rFonts w:eastAsia="Aptos" w:cs="Arial"/>
          <w:color w:val="000000" w:themeColor="text1"/>
        </w:rPr>
        <w:t>CIHR</w:t>
      </w:r>
      <w:r w:rsidR="002A1938" w:rsidRPr="00A23DE0">
        <w:rPr>
          <w:rFonts w:eastAsia="Aptos" w:cs="Arial"/>
          <w:color w:val="000000" w:themeColor="text1"/>
        </w:rPr>
        <w:t xml:space="preserve"> has integrated accessibility into </w:t>
      </w:r>
      <w:r w:rsidRPr="00A23DE0">
        <w:rPr>
          <w:rFonts w:eastAsia="Aptos" w:cs="Arial"/>
          <w:color w:val="000000" w:themeColor="text1"/>
        </w:rPr>
        <w:t xml:space="preserve">the </w:t>
      </w:r>
      <w:r w:rsidR="002A1938" w:rsidRPr="00A23DE0">
        <w:rPr>
          <w:rFonts w:eastAsia="Aptos" w:cs="Arial"/>
          <w:color w:val="000000" w:themeColor="text1"/>
        </w:rPr>
        <w:t>procurement and contracting processes by including a section on accessibility in our Internal Requisition form. This ensures that accessibility requirements are considered during procurement.</w:t>
      </w:r>
    </w:p>
    <w:p w14:paraId="77383959" w14:textId="77777777" w:rsidR="0071691E" w:rsidRDefault="0071691E" w:rsidP="00551795">
      <w:pPr>
        <w:pStyle w:val="Heading4"/>
        <w:spacing w:before="0" w:after="0"/>
        <w:rPr>
          <w:rFonts w:cs="Arial"/>
        </w:rPr>
      </w:pPr>
    </w:p>
    <w:p w14:paraId="23B547BC" w14:textId="56CC507A" w:rsidR="00611FFC" w:rsidRPr="00A23DE0" w:rsidRDefault="00611FFC" w:rsidP="00551795">
      <w:pPr>
        <w:pStyle w:val="Heading4"/>
        <w:spacing w:before="0" w:after="0"/>
        <w:rPr>
          <w:rFonts w:cs="Arial"/>
        </w:rPr>
      </w:pPr>
      <w:r w:rsidRPr="00A23DE0">
        <w:rPr>
          <w:rFonts w:cs="Arial"/>
        </w:rPr>
        <w:t>Action 23.2: Update the procurement tracking and reporting tool.</w:t>
      </w:r>
    </w:p>
    <w:p w14:paraId="01FAE9B9" w14:textId="77777777" w:rsidR="0071691E" w:rsidRDefault="0071691E" w:rsidP="00551795">
      <w:pPr>
        <w:pStyle w:val="Heading5"/>
        <w:spacing w:before="0"/>
        <w:rPr>
          <w:rFonts w:cs="Arial"/>
        </w:rPr>
      </w:pPr>
    </w:p>
    <w:p w14:paraId="7C8DC345" w14:textId="42FD1427" w:rsidR="00611FFC" w:rsidRPr="00A23DE0" w:rsidRDefault="00510ED9" w:rsidP="00551795">
      <w:pPr>
        <w:pStyle w:val="Heading5"/>
        <w:spacing w:before="0"/>
        <w:rPr>
          <w:rFonts w:cs="Arial"/>
        </w:rPr>
      </w:pPr>
      <w:r w:rsidRPr="00A23DE0">
        <w:rPr>
          <w:rFonts w:cs="Arial"/>
        </w:rPr>
        <w:t>Description</w:t>
      </w:r>
    </w:p>
    <w:p w14:paraId="3251992F" w14:textId="77777777" w:rsidR="00611FFC" w:rsidRPr="00A23DE0" w:rsidRDefault="00611FFC" w:rsidP="00551795">
      <w:pPr>
        <w:pStyle w:val="Heading5"/>
        <w:spacing w:before="0"/>
        <w:rPr>
          <w:rFonts w:eastAsiaTheme="minorEastAsia" w:cs="Arial"/>
          <w:b w:val="0"/>
          <w:i w:val="0"/>
        </w:rPr>
      </w:pPr>
      <w:r w:rsidRPr="00A23DE0">
        <w:rPr>
          <w:rFonts w:eastAsiaTheme="minorEastAsia" w:cs="Arial"/>
          <w:b w:val="0"/>
          <w:i w:val="0"/>
        </w:rPr>
        <w:t>Accessibility requirements are integrated in the existing procurement tracking and reporting process.</w:t>
      </w:r>
    </w:p>
    <w:p w14:paraId="4A790C80" w14:textId="77777777" w:rsidR="00611FFC" w:rsidRPr="00A23DE0" w:rsidRDefault="00611FFC" w:rsidP="00551795">
      <w:pPr>
        <w:pStyle w:val="Heading5"/>
        <w:spacing w:before="0"/>
        <w:rPr>
          <w:rFonts w:eastAsiaTheme="minorEastAsia" w:cs="Arial"/>
          <w:b w:val="0"/>
          <w:i w:val="0"/>
        </w:rPr>
      </w:pPr>
    </w:p>
    <w:p w14:paraId="5BCF12A8" w14:textId="7F6E6DD9" w:rsidR="00611FFC" w:rsidRPr="00A23DE0" w:rsidRDefault="00611FFC" w:rsidP="00551795">
      <w:pPr>
        <w:pStyle w:val="Heading5"/>
        <w:spacing w:before="0"/>
        <w:rPr>
          <w:rFonts w:cs="Arial"/>
        </w:rPr>
      </w:pPr>
      <w:r w:rsidRPr="00A23DE0">
        <w:rPr>
          <w:rFonts w:cs="Arial"/>
        </w:rPr>
        <w:t>Timeline</w:t>
      </w:r>
    </w:p>
    <w:p w14:paraId="320B93A5" w14:textId="65F9DED9" w:rsidR="00611FFC" w:rsidRPr="00A23DE0" w:rsidRDefault="00611FFC" w:rsidP="00551795">
      <w:pPr>
        <w:pStyle w:val="BodyText"/>
        <w:spacing w:after="0"/>
        <w:rPr>
          <w:rFonts w:cs="Arial"/>
        </w:rPr>
      </w:pPr>
      <w:r w:rsidRPr="00A23DE0">
        <w:rPr>
          <w:rFonts w:cs="Arial"/>
        </w:rPr>
        <w:t>2024-2025</w:t>
      </w:r>
    </w:p>
    <w:p w14:paraId="1BE15861" w14:textId="77777777" w:rsidR="0071691E" w:rsidRDefault="0071691E" w:rsidP="00551795">
      <w:pPr>
        <w:pStyle w:val="Heading5"/>
        <w:spacing w:before="0"/>
        <w:rPr>
          <w:rFonts w:cs="Arial"/>
        </w:rPr>
      </w:pPr>
    </w:p>
    <w:p w14:paraId="012BE7E7" w14:textId="11E5119C" w:rsidR="00611FFC" w:rsidRPr="00A23DE0" w:rsidRDefault="00611FFC" w:rsidP="00551795">
      <w:pPr>
        <w:pStyle w:val="Heading5"/>
        <w:spacing w:before="0"/>
        <w:rPr>
          <w:rFonts w:cs="Arial"/>
        </w:rPr>
      </w:pPr>
      <w:r w:rsidRPr="00A23DE0">
        <w:rPr>
          <w:rFonts w:cs="Arial"/>
        </w:rPr>
        <w:t>Status</w:t>
      </w:r>
    </w:p>
    <w:p w14:paraId="0C6C3CEC" w14:textId="77777777" w:rsidR="00611FFC" w:rsidRPr="00A23DE0" w:rsidRDefault="00611FFC" w:rsidP="00551795">
      <w:pPr>
        <w:pStyle w:val="BodyText"/>
        <w:spacing w:after="0"/>
        <w:rPr>
          <w:rStyle w:val="BodyTextChar"/>
          <w:rFonts w:cs="Arial"/>
        </w:rPr>
      </w:pPr>
      <w:r w:rsidRPr="00A23DE0">
        <w:rPr>
          <w:rStyle w:val="BodyTextChar"/>
          <w:rFonts w:cs="Arial"/>
        </w:rPr>
        <w:t>Ongoing</w:t>
      </w:r>
    </w:p>
    <w:p w14:paraId="6CDA741C" w14:textId="77777777" w:rsidR="0071691E" w:rsidRDefault="0071691E" w:rsidP="00551795">
      <w:pPr>
        <w:pStyle w:val="Heading5"/>
        <w:spacing w:before="0"/>
        <w:rPr>
          <w:rFonts w:cs="Arial"/>
        </w:rPr>
      </w:pPr>
    </w:p>
    <w:p w14:paraId="2F69DF76" w14:textId="2F084F64" w:rsidR="00611FFC" w:rsidRPr="00A23DE0" w:rsidRDefault="00611FFC" w:rsidP="00551795">
      <w:pPr>
        <w:pStyle w:val="Heading5"/>
        <w:spacing w:before="0"/>
        <w:rPr>
          <w:rFonts w:cs="Arial"/>
        </w:rPr>
      </w:pPr>
      <w:r w:rsidRPr="00A23DE0">
        <w:rPr>
          <w:rFonts w:cs="Arial"/>
        </w:rPr>
        <w:t>Additional information</w:t>
      </w:r>
    </w:p>
    <w:p w14:paraId="7EF002C3" w14:textId="53866FCB" w:rsidR="0082425D" w:rsidRPr="00A23DE0" w:rsidRDefault="0082425D" w:rsidP="00551795">
      <w:pPr>
        <w:pStyle w:val="BodyText"/>
        <w:spacing w:after="0"/>
        <w:rPr>
          <w:rFonts w:cs="Arial"/>
        </w:rPr>
      </w:pPr>
      <w:r w:rsidRPr="00A23DE0">
        <w:rPr>
          <w:rFonts w:eastAsia="Aptos" w:cs="Arial"/>
        </w:rPr>
        <w:t xml:space="preserve">The Finance and Administration Branch is updating the acquisition card policy. Cardholders will now have a higher limit for processing low-dollar purchases. Additionally, </w:t>
      </w:r>
      <w:r w:rsidR="00A23DE0">
        <w:rPr>
          <w:rFonts w:eastAsia="Aptos" w:cs="Arial"/>
        </w:rPr>
        <w:t>we have</w:t>
      </w:r>
      <w:r w:rsidRPr="00A23DE0">
        <w:rPr>
          <w:rFonts w:eastAsia="Aptos" w:cs="Arial"/>
        </w:rPr>
        <w:t xml:space="preserve"> created a one-page service contract template to improve accessibility with small and minority-owned businesses.</w:t>
      </w:r>
    </w:p>
    <w:p w14:paraId="14E15637" w14:textId="77777777" w:rsidR="00611FFC" w:rsidRPr="00A23DE0" w:rsidRDefault="00611FFC" w:rsidP="00551795">
      <w:pPr>
        <w:pStyle w:val="BodyText"/>
        <w:spacing w:after="0"/>
        <w:rPr>
          <w:rStyle w:val="BodyTextChar"/>
          <w:rFonts w:cs="Arial"/>
        </w:rPr>
      </w:pPr>
    </w:p>
    <w:p w14:paraId="0F93E418" w14:textId="2978FEA9" w:rsidR="00443420" w:rsidRPr="00A23DE0" w:rsidRDefault="00443420" w:rsidP="00551795">
      <w:pPr>
        <w:pStyle w:val="Heading3"/>
        <w:spacing w:before="0" w:after="0"/>
        <w:rPr>
          <w:rFonts w:cs="Arial"/>
        </w:rPr>
      </w:pPr>
      <w:bookmarkStart w:id="129" w:name="_Toc149050609"/>
      <w:bookmarkStart w:id="130" w:name="_Toc178684369"/>
      <w:bookmarkStart w:id="131" w:name="_Toc180655752"/>
      <w:r w:rsidRPr="00A23DE0">
        <w:rPr>
          <w:rFonts w:cs="Arial"/>
        </w:rPr>
        <w:t>Goal 24: Procurement measures are in place for prompt access to accessible format goods and services, e.g., sign language services and CART (Communication Access Realtime Translation) captioning.</w:t>
      </w:r>
      <w:bookmarkEnd w:id="129"/>
      <w:bookmarkEnd w:id="130"/>
      <w:bookmarkEnd w:id="131"/>
    </w:p>
    <w:p w14:paraId="4779C36F" w14:textId="77777777" w:rsidR="0071691E" w:rsidRDefault="0071691E" w:rsidP="00551795">
      <w:pPr>
        <w:pStyle w:val="Heading4"/>
        <w:spacing w:before="0" w:after="0"/>
        <w:rPr>
          <w:rFonts w:cs="Arial"/>
        </w:rPr>
      </w:pPr>
    </w:p>
    <w:p w14:paraId="37A22105" w14:textId="13A54CA3" w:rsidR="00443420" w:rsidRPr="00A23DE0" w:rsidRDefault="00443420" w:rsidP="00551795">
      <w:pPr>
        <w:pStyle w:val="Heading4"/>
        <w:spacing w:before="0" w:after="0"/>
        <w:rPr>
          <w:rFonts w:cs="Arial"/>
        </w:rPr>
      </w:pPr>
      <w:r w:rsidRPr="00A23DE0">
        <w:rPr>
          <w:rFonts w:cs="Arial"/>
        </w:rPr>
        <w:t>Action 24.1: Simplify low dollar value purchases.</w:t>
      </w:r>
    </w:p>
    <w:p w14:paraId="56889B01" w14:textId="77777777" w:rsidR="0071691E" w:rsidRDefault="0071691E" w:rsidP="00551795">
      <w:pPr>
        <w:pStyle w:val="Heading5"/>
        <w:spacing w:before="0"/>
        <w:rPr>
          <w:rFonts w:cs="Arial"/>
        </w:rPr>
      </w:pPr>
    </w:p>
    <w:p w14:paraId="61D98E69" w14:textId="254B5856" w:rsidR="00443420" w:rsidRPr="00A23DE0" w:rsidRDefault="00510ED9" w:rsidP="00551795">
      <w:pPr>
        <w:pStyle w:val="Heading5"/>
        <w:spacing w:before="0"/>
        <w:rPr>
          <w:rFonts w:cs="Arial"/>
        </w:rPr>
      </w:pPr>
      <w:r w:rsidRPr="00A23DE0">
        <w:rPr>
          <w:rFonts w:cs="Arial"/>
        </w:rPr>
        <w:t>Description</w:t>
      </w:r>
    </w:p>
    <w:p w14:paraId="72394AED" w14:textId="5413E1A5" w:rsidR="00443420" w:rsidRPr="00A23DE0" w:rsidRDefault="00443420" w:rsidP="00551795">
      <w:pPr>
        <w:pStyle w:val="BodyText"/>
        <w:spacing w:after="0"/>
        <w:rPr>
          <w:rFonts w:cs="Arial"/>
        </w:rPr>
      </w:pPr>
      <w:r w:rsidRPr="00A23DE0">
        <w:rPr>
          <w:rFonts w:cs="Arial"/>
        </w:rPr>
        <w:t xml:space="preserve">Best practices are </w:t>
      </w:r>
      <w:r w:rsidR="00E07BF0" w:rsidRPr="00A23DE0">
        <w:rPr>
          <w:rFonts w:cs="Arial"/>
        </w:rPr>
        <w:t>identified,</w:t>
      </w:r>
      <w:r w:rsidRPr="00A23DE0">
        <w:rPr>
          <w:rFonts w:cs="Arial"/>
        </w:rPr>
        <w:t xml:space="preserve"> and new procurement processes are developed for procurement of low dollar value purchases of accessible format goods and services.</w:t>
      </w:r>
    </w:p>
    <w:p w14:paraId="50CE4969" w14:textId="77777777" w:rsidR="0071691E" w:rsidRDefault="0071691E" w:rsidP="00551795">
      <w:pPr>
        <w:pStyle w:val="Heading5"/>
        <w:spacing w:before="0"/>
        <w:rPr>
          <w:rFonts w:cs="Arial"/>
        </w:rPr>
      </w:pPr>
    </w:p>
    <w:p w14:paraId="1AFC5ECF" w14:textId="51AF654E" w:rsidR="00443420" w:rsidRPr="00A23DE0" w:rsidRDefault="00443420" w:rsidP="00551795">
      <w:pPr>
        <w:pStyle w:val="Heading5"/>
        <w:spacing w:before="0"/>
        <w:rPr>
          <w:rFonts w:cs="Arial"/>
        </w:rPr>
      </w:pPr>
      <w:r w:rsidRPr="00A23DE0">
        <w:rPr>
          <w:rFonts w:cs="Arial"/>
        </w:rPr>
        <w:t>Timeline</w:t>
      </w:r>
    </w:p>
    <w:p w14:paraId="5ECDF6A7" w14:textId="77777777" w:rsidR="00443420" w:rsidRPr="00A23DE0" w:rsidRDefault="00443420" w:rsidP="00551795">
      <w:pPr>
        <w:pStyle w:val="BodyText"/>
        <w:spacing w:after="0"/>
        <w:rPr>
          <w:rFonts w:cs="Arial"/>
        </w:rPr>
      </w:pPr>
      <w:r w:rsidRPr="00A23DE0">
        <w:rPr>
          <w:rFonts w:cs="Arial"/>
        </w:rPr>
        <w:t>2023-2024</w:t>
      </w:r>
    </w:p>
    <w:p w14:paraId="6946D36E" w14:textId="77777777" w:rsidR="0071691E" w:rsidRDefault="0071691E" w:rsidP="00551795">
      <w:pPr>
        <w:pStyle w:val="Heading5"/>
        <w:spacing w:before="0"/>
        <w:rPr>
          <w:rFonts w:cs="Arial"/>
        </w:rPr>
      </w:pPr>
    </w:p>
    <w:p w14:paraId="1E7C3B23" w14:textId="14E32673" w:rsidR="00443420" w:rsidRPr="00A23DE0" w:rsidRDefault="00443420" w:rsidP="00551795">
      <w:pPr>
        <w:pStyle w:val="Heading5"/>
        <w:spacing w:before="0"/>
        <w:rPr>
          <w:rFonts w:cs="Arial"/>
        </w:rPr>
      </w:pPr>
      <w:r w:rsidRPr="00A23DE0">
        <w:rPr>
          <w:rFonts w:cs="Arial"/>
        </w:rPr>
        <w:t>Status</w:t>
      </w:r>
    </w:p>
    <w:p w14:paraId="1EF578B8" w14:textId="397B6831" w:rsidR="00443420" w:rsidRPr="00A23DE0" w:rsidRDefault="00856C55" w:rsidP="00551795">
      <w:pPr>
        <w:pStyle w:val="BodyText"/>
        <w:spacing w:after="0"/>
        <w:rPr>
          <w:rStyle w:val="BodyTextChar"/>
          <w:rFonts w:cs="Arial"/>
        </w:rPr>
      </w:pPr>
      <w:r>
        <w:rPr>
          <w:rStyle w:val="BodyTextChar"/>
          <w:rFonts w:cs="Arial"/>
        </w:rPr>
        <w:t>Delayed</w:t>
      </w:r>
    </w:p>
    <w:p w14:paraId="3201918C" w14:textId="77777777" w:rsidR="0071691E" w:rsidRDefault="0071691E" w:rsidP="00551795">
      <w:pPr>
        <w:pStyle w:val="Heading5"/>
        <w:spacing w:before="0"/>
        <w:rPr>
          <w:rFonts w:cs="Arial"/>
        </w:rPr>
      </w:pPr>
    </w:p>
    <w:p w14:paraId="4A24FDDD" w14:textId="5D2A1201" w:rsidR="00443420" w:rsidRPr="00A23DE0" w:rsidRDefault="00443420" w:rsidP="00551795">
      <w:pPr>
        <w:pStyle w:val="Heading5"/>
        <w:spacing w:before="0"/>
        <w:rPr>
          <w:rFonts w:cs="Arial"/>
        </w:rPr>
      </w:pPr>
      <w:r w:rsidRPr="00A23DE0">
        <w:rPr>
          <w:rFonts w:cs="Arial"/>
        </w:rPr>
        <w:t>Additional information</w:t>
      </w:r>
    </w:p>
    <w:p w14:paraId="082BEB05" w14:textId="7C28CF07" w:rsidR="00443420" w:rsidRPr="00A23DE0" w:rsidRDefault="00A71CBB" w:rsidP="00551795">
      <w:pPr>
        <w:pStyle w:val="BodyText"/>
        <w:spacing w:after="0"/>
        <w:rPr>
          <w:rStyle w:val="BodyTextChar"/>
          <w:rFonts w:cs="Arial"/>
        </w:rPr>
      </w:pPr>
      <w:r w:rsidRPr="00A23DE0">
        <w:rPr>
          <w:rStyle w:val="BodyTextChar"/>
          <w:rFonts w:cs="Arial"/>
        </w:rPr>
        <w:t>CIHR</w:t>
      </w:r>
      <w:r w:rsidR="00443420" w:rsidRPr="00A23DE0">
        <w:rPr>
          <w:rStyle w:val="BodyTextChar"/>
          <w:rFonts w:cs="Arial"/>
        </w:rPr>
        <w:t xml:space="preserve"> is working </w:t>
      </w:r>
      <w:r w:rsidR="007766B5" w:rsidRPr="00A23DE0">
        <w:rPr>
          <w:rStyle w:val="BodyTextChar"/>
          <w:rFonts w:cs="Arial"/>
        </w:rPr>
        <w:t>to</w:t>
      </w:r>
      <w:r w:rsidR="00443420" w:rsidRPr="00A23DE0">
        <w:rPr>
          <w:rStyle w:val="BodyTextChar"/>
          <w:rFonts w:cs="Arial"/>
        </w:rPr>
        <w:t xml:space="preserve"> simplify procurement processes for low dollar value purchases and is integrating best practices based on their findings in the communities of practice in which they participate.</w:t>
      </w:r>
      <w:bookmarkEnd w:id="36"/>
    </w:p>
    <w:p w14:paraId="13D2FCFD" w14:textId="77777777" w:rsidR="0071691E" w:rsidRDefault="0071691E" w:rsidP="00551795">
      <w:pPr>
        <w:pStyle w:val="Heading4"/>
        <w:spacing w:before="0" w:after="0"/>
        <w:rPr>
          <w:rFonts w:cs="Arial"/>
        </w:rPr>
      </w:pPr>
    </w:p>
    <w:p w14:paraId="788ADC8E" w14:textId="013971E5" w:rsidR="00611FFC" w:rsidRPr="00A23DE0" w:rsidRDefault="00611FFC" w:rsidP="00551795">
      <w:pPr>
        <w:pStyle w:val="Heading4"/>
        <w:spacing w:before="0" w:after="0"/>
        <w:rPr>
          <w:rFonts w:cs="Arial"/>
        </w:rPr>
      </w:pPr>
      <w:r w:rsidRPr="00A23DE0">
        <w:rPr>
          <w:rFonts w:cs="Arial"/>
        </w:rPr>
        <w:t>Action 24.2: Establish multi-year contract options for accessibility-related services.</w:t>
      </w:r>
    </w:p>
    <w:p w14:paraId="5C438CD0" w14:textId="77777777" w:rsidR="0071691E" w:rsidRDefault="0071691E" w:rsidP="00551795">
      <w:pPr>
        <w:pStyle w:val="Heading5"/>
        <w:spacing w:before="0"/>
        <w:rPr>
          <w:rFonts w:cs="Arial"/>
        </w:rPr>
      </w:pPr>
    </w:p>
    <w:p w14:paraId="023C37EA" w14:textId="2040427E" w:rsidR="00611FFC" w:rsidRPr="00A23DE0" w:rsidRDefault="00510ED9" w:rsidP="00551795">
      <w:pPr>
        <w:pStyle w:val="Heading5"/>
        <w:spacing w:before="0"/>
        <w:rPr>
          <w:rFonts w:cs="Arial"/>
        </w:rPr>
      </w:pPr>
      <w:r w:rsidRPr="00A23DE0">
        <w:rPr>
          <w:rFonts w:cs="Arial"/>
        </w:rPr>
        <w:t>Description</w:t>
      </w:r>
    </w:p>
    <w:p w14:paraId="7CFB7083" w14:textId="77777777" w:rsidR="00611FFC" w:rsidRPr="00A23DE0" w:rsidRDefault="00611FFC" w:rsidP="00551795">
      <w:pPr>
        <w:pStyle w:val="Heading5"/>
        <w:spacing w:before="0"/>
        <w:rPr>
          <w:rFonts w:eastAsiaTheme="minorEastAsia" w:cs="Arial"/>
          <w:b w:val="0"/>
          <w:i w:val="0"/>
        </w:rPr>
      </w:pPr>
      <w:r w:rsidRPr="00A23DE0">
        <w:rPr>
          <w:rFonts w:eastAsiaTheme="minorEastAsia" w:cs="Arial"/>
          <w:b w:val="0"/>
          <w:i w:val="0"/>
        </w:rPr>
        <w:t>Contract options are set up for ease of access to commonly needed accessibility-related services across the organization.</w:t>
      </w:r>
    </w:p>
    <w:p w14:paraId="20A7CED6" w14:textId="77777777" w:rsidR="00611FFC" w:rsidRPr="00A23DE0" w:rsidRDefault="00611FFC" w:rsidP="00551795">
      <w:pPr>
        <w:pStyle w:val="Heading5"/>
        <w:spacing w:before="0"/>
        <w:rPr>
          <w:rFonts w:eastAsiaTheme="minorEastAsia" w:cs="Arial"/>
          <w:b w:val="0"/>
          <w:i w:val="0"/>
        </w:rPr>
      </w:pPr>
    </w:p>
    <w:p w14:paraId="5031D834" w14:textId="55184F52" w:rsidR="00611FFC" w:rsidRPr="00A23DE0" w:rsidRDefault="00611FFC" w:rsidP="00551795">
      <w:pPr>
        <w:pStyle w:val="Heading5"/>
        <w:spacing w:before="0"/>
        <w:rPr>
          <w:rFonts w:cs="Arial"/>
        </w:rPr>
      </w:pPr>
      <w:r w:rsidRPr="00A23DE0">
        <w:rPr>
          <w:rFonts w:cs="Arial"/>
        </w:rPr>
        <w:t>Timeline</w:t>
      </w:r>
    </w:p>
    <w:p w14:paraId="2340347C" w14:textId="5BFDD0C3" w:rsidR="00611FFC" w:rsidRPr="00A23DE0" w:rsidRDefault="00611FFC" w:rsidP="00551795">
      <w:pPr>
        <w:pStyle w:val="BodyText"/>
        <w:spacing w:after="0"/>
        <w:rPr>
          <w:rFonts w:cs="Arial"/>
        </w:rPr>
      </w:pPr>
      <w:r w:rsidRPr="00A23DE0">
        <w:rPr>
          <w:rFonts w:cs="Arial"/>
        </w:rPr>
        <w:t>2024-2026</w:t>
      </w:r>
    </w:p>
    <w:p w14:paraId="4871D4A4" w14:textId="77777777" w:rsidR="0071691E" w:rsidRDefault="0071691E" w:rsidP="00551795">
      <w:pPr>
        <w:pStyle w:val="Heading5"/>
        <w:spacing w:before="0"/>
        <w:rPr>
          <w:rFonts w:cs="Arial"/>
        </w:rPr>
      </w:pPr>
    </w:p>
    <w:p w14:paraId="712A3A9B" w14:textId="267DF020" w:rsidR="00611FFC" w:rsidRPr="00A23DE0" w:rsidRDefault="00611FFC" w:rsidP="00551795">
      <w:pPr>
        <w:pStyle w:val="Heading5"/>
        <w:spacing w:before="0"/>
        <w:rPr>
          <w:rFonts w:cs="Arial"/>
        </w:rPr>
      </w:pPr>
      <w:r w:rsidRPr="00A23DE0">
        <w:rPr>
          <w:rFonts w:cs="Arial"/>
        </w:rPr>
        <w:t>Status</w:t>
      </w:r>
    </w:p>
    <w:p w14:paraId="7C174A09" w14:textId="77777777" w:rsidR="00611FFC" w:rsidRDefault="00611FFC" w:rsidP="00551795">
      <w:pPr>
        <w:pStyle w:val="BodyText"/>
        <w:spacing w:after="0"/>
        <w:rPr>
          <w:rStyle w:val="BodyTextChar"/>
          <w:rFonts w:cs="Arial"/>
          <w:color w:val="000000" w:themeColor="text1"/>
        </w:rPr>
      </w:pPr>
      <w:r w:rsidRPr="00A23DE0">
        <w:rPr>
          <w:rStyle w:val="BodyTextChar"/>
          <w:rFonts w:cs="Arial"/>
          <w:color w:val="000000" w:themeColor="text1"/>
        </w:rPr>
        <w:t>Ongoing</w:t>
      </w:r>
    </w:p>
    <w:p w14:paraId="4739F111" w14:textId="77777777" w:rsidR="00856C55" w:rsidRPr="00A23DE0" w:rsidRDefault="00856C55" w:rsidP="00551795">
      <w:pPr>
        <w:pStyle w:val="BodyText"/>
        <w:spacing w:after="0"/>
        <w:rPr>
          <w:rStyle w:val="BodyTextChar"/>
          <w:rFonts w:cs="Arial"/>
          <w:color w:val="000000" w:themeColor="text1"/>
        </w:rPr>
      </w:pPr>
    </w:p>
    <w:p w14:paraId="248033AE" w14:textId="77777777" w:rsidR="00611FFC" w:rsidRPr="00A23DE0" w:rsidRDefault="00611FFC" w:rsidP="00551795">
      <w:pPr>
        <w:pStyle w:val="Heading5"/>
        <w:spacing w:before="0"/>
        <w:rPr>
          <w:rFonts w:cs="Arial"/>
          <w:color w:val="000000" w:themeColor="text1"/>
        </w:rPr>
      </w:pPr>
      <w:r w:rsidRPr="00A23DE0">
        <w:rPr>
          <w:rFonts w:cs="Arial"/>
          <w:color w:val="000000" w:themeColor="text1"/>
        </w:rPr>
        <w:t>Additional information</w:t>
      </w:r>
    </w:p>
    <w:p w14:paraId="73BD86D8" w14:textId="46E0B41D" w:rsidR="00297F8A" w:rsidRPr="00A23DE0" w:rsidRDefault="00297F8A" w:rsidP="00551795">
      <w:pPr>
        <w:pStyle w:val="Heading3"/>
        <w:spacing w:before="0" w:after="0"/>
        <w:rPr>
          <w:rFonts w:eastAsiaTheme="minorEastAsia" w:cs="Arial"/>
          <w:b w:val="0"/>
          <w:bCs w:val="0"/>
          <w:color w:val="000000" w:themeColor="text1"/>
          <w:sz w:val="26"/>
        </w:rPr>
      </w:pPr>
      <w:bookmarkStart w:id="132" w:name="_Toc178684370"/>
      <w:bookmarkStart w:id="133" w:name="_Toc180655753"/>
      <w:r w:rsidRPr="00A23DE0">
        <w:rPr>
          <w:rFonts w:eastAsiaTheme="minorEastAsia" w:cs="Arial"/>
          <w:b w:val="0"/>
          <w:bCs w:val="0"/>
          <w:color w:val="000000" w:themeColor="text1"/>
          <w:sz w:val="26"/>
        </w:rPr>
        <w:t>Work is ongoing to establish a standing offer on CART</w:t>
      </w:r>
      <w:r w:rsidR="00032659" w:rsidRPr="00A23DE0">
        <w:rPr>
          <w:rFonts w:eastAsiaTheme="minorEastAsia" w:cs="Arial"/>
          <w:b w:val="0"/>
          <w:bCs w:val="0"/>
          <w:color w:val="000000" w:themeColor="text1"/>
          <w:sz w:val="26"/>
        </w:rPr>
        <w:t xml:space="preserve"> and</w:t>
      </w:r>
      <w:r w:rsidRPr="00A23DE0">
        <w:rPr>
          <w:rFonts w:eastAsiaTheme="minorEastAsia" w:cs="Arial"/>
          <w:b w:val="0"/>
          <w:bCs w:val="0"/>
          <w:color w:val="000000" w:themeColor="text1"/>
          <w:sz w:val="26"/>
        </w:rPr>
        <w:t xml:space="preserve"> ASL/LSQ services. Ongoing consultations are required to deliver a learning aspect for employees on best practices.</w:t>
      </w:r>
      <w:bookmarkEnd w:id="132"/>
      <w:bookmarkEnd w:id="133"/>
    </w:p>
    <w:p w14:paraId="1B907583" w14:textId="77777777" w:rsidR="0071691E" w:rsidRDefault="0071691E" w:rsidP="00551795">
      <w:pPr>
        <w:pStyle w:val="Heading3"/>
        <w:spacing w:before="0" w:after="0"/>
        <w:rPr>
          <w:rFonts w:cs="Arial"/>
        </w:rPr>
      </w:pPr>
      <w:bookmarkStart w:id="134" w:name="_Toc178684371"/>
      <w:bookmarkStart w:id="135" w:name="_Toc180655754"/>
    </w:p>
    <w:p w14:paraId="40E1A7EC" w14:textId="51F76953" w:rsidR="00611FFC" w:rsidRPr="00A23DE0" w:rsidRDefault="00611FFC" w:rsidP="00551795">
      <w:pPr>
        <w:pStyle w:val="Heading3"/>
        <w:spacing w:before="0" w:after="0"/>
        <w:rPr>
          <w:rFonts w:cs="Arial"/>
        </w:rPr>
      </w:pPr>
      <w:r w:rsidRPr="00A23DE0">
        <w:rPr>
          <w:rFonts w:cs="Arial"/>
        </w:rPr>
        <w:t>Goal 2</w:t>
      </w:r>
      <w:r w:rsidR="00A71CBB" w:rsidRPr="00A23DE0">
        <w:rPr>
          <w:rFonts w:cs="Arial"/>
        </w:rPr>
        <w:t>5</w:t>
      </w:r>
      <w:r w:rsidRPr="00A23DE0">
        <w:rPr>
          <w:rFonts w:cs="Arial"/>
        </w:rPr>
        <w:t>: Procurement officers consider accessibility in all procurement actions, providing consistent guidance on applying considerations during the procurement process.</w:t>
      </w:r>
      <w:bookmarkEnd w:id="134"/>
      <w:bookmarkEnd w:id="135"/>
    </w:p>
    <w:p w14:paraId="4BEC3CB4" w14:textId="77777777" w:rsidR="00611FFC" w:rsidRPr="00A23DE0" w:rsidRDefault="00611FFC" w:rsidP="00551795">
      <w:pPr>
        <w:pStyle w:val="BodyText"/>
        <w:spacing w:after="0"/>
        <w:rPr>
          <w:rStyle w:val="BodyTextChar"/>
          <w:rFonts w:cs="Arial"/>
        </w:rPr>
      </w:pPr>
    </w:p>
    <w:p w14:paraId="4C0F1E88" w14:textId="573765E2" w:rsidR="00611FFC" w:rsidRPr="00A23DE0" w:rsidRDefault="00611FFC" w:rsidP="00551795">
      <w:pPr>
        <w:pStyle w:val="Heading4"/>
        <w:spacing w:before="0" w:after="0"/>
        <w:rPr>
          <w:rFonts w:cs="Arial"/>
        </w:rPr>
      </w:pPr>
      <w:r w:rsidRPr="00A23DE0">
        <w:rPr>
          <w:rFonts w:cs="Arial"/>
        </w:rPr>
        <w:t>Action 25.1: Deliver training for procurement officers.</w:t>
      </w:r>
    </w:p>
    <w:p w14:paraId="5B9D34CA" w14:textId="77777777" w:rsidR="0071691E" w:rsidRDefault="0071691E" w:rsidP="00551795">
      <w:pPr>
        <w:pStyle w:val="Heading5"/>
        <w:spacing w:before="0"/>
        <w:rPr>
          <w:rFonts w:cs="Arial"/>
        </w:rPr>
      </w:pPr>
    </w:p>
    <w:p w14:paraId="7B13139B" w14:textId="0FF8ECB2" w:rsidR="00611FFC" w:rsidRPr="00A23DE0" w:rsidRDefault="00510ED9" w:rsidP="00551795">
      <w:pPr>
        <w:pStyle w:val="Heading5"/>
        <w:spacing w:before="0"/>
        <w:rPr>
          <w:rFonts w:cs="Arial"/>
        </w:rPr>
      </w:pPr>
      <w:r w:rsidRPr="00A23DE0">
        <w:rPr>
          <w:rFonts w:cs="Arial"/>
        </w:rPr>
        <w:t>Description</w:t>
      </w:r>
    </w:p>
    <w:p w14:paraId="3A56E23D" w14:textId="7826ACF7" w:rsidR="00611FFC" w:rsidRPr="00A23DE0" w:rsidRDefault="00611FFC" w:rsidP="00551795">
      <w:pPr>
        <w:pStyle w:val="Heading5"/>
        <w:spacing w:before="0"/>
        <w:rPr>
          <w:rFonts w:eastAsiaTheme="minorEastAsia" w:cs="Arial"/>
          <w:b w:val="0"/>
          <w:i w:val="0"/>
        </w:rPr>
      </w:pPr>
      <w:r w:rsidRPr="00A23DE0">
        <w:rPr>
          <w:rFonts w:eastAsiaTheme="minorEastAsia" w:cs="Arial"/>
          <w:b w:val="0"/>
          <w:i w:val="0"/>
        </w:rPr>
        <w:t>Training delivered is focused on integrating accessibility requirements in contracting and purchasing processes.</w:t>
      </w:r>
    </w:p>
    <w:p w14:paraId="1E101DA1" w14:textId="77777777" w:rsidR="00611FFC" w:rsidRPr="00A23DE0" w:rsidRDefault="00611FFC" w:rsidP="00551795">
      <w:pPr>
        <w:pStyle w:val="BodyText"/>
        <w:spacing w:after="0"/>
        <w:rPr>
          <w:rFonts w:cs="Arial"/>
        </w:rPr>
      </w:pPr>
    </w:p>
    <w:p w14:paraId="323214EE" w14:textId="77777777" w:rsidR="00611FFC" w:rsidRPr="00A23DE0" w:rsidRDefault="00611FFC" w:rsidP="00551795">
      <w:pPr>
        <w:pStyle w:val="Heading5"/>
        <w:spacing w:before="0"/>
        <w:rPr>
          <w:rFonts w:cs="Arial"/>
        </w:rPr>
      </w:pPr>
      <w:r w:rsidRPr="00A23DE0">
        <w:rPr>
          <w:rFonts w:cs="Arial"/>
        </w:rPr>
        <w:t>Timeline</w:t>
      </w:r>
    </w:p>
    <w:p w14:paraId="4659AEF9" w14:textId="12D47751" w:rsidR="00611FFC" w:rsidRPr="00A23DE0" w:rsidRDefault="00611FFC" w:rsidP="00551795">
      <w:pPr>
        <w:pStyle w:val="BodyText"/>
        <w:spacing w:after="0"/>
        <w:rPr>
          <w:rFonts w:cs="Arial"/>
        </w:rPr>
      </w:pPr>
      <w:r w:rsidRPr="00A23DE0">
        <w:rPr>
          <w:rFonts w:cs="Arial"/>
        </w:rPr>
        <w:t>2024-2025</w:t>
      </w:r>
    </w:p>
    <w:p w14:paraId="2D504F2B" w14:textId="77777777" w:rsidR="0071691E" w:rsidRDefault="0071691E" w:rsidP="00551795">
      <w:pPr>
        <w:pStyle w:val="Heading5"/>
        <w:spacing w:before="0"/>
        <w:rPr>
          <w:rFonts w:cs="Arial"/>
        </w:rPr>
      </w:pPr>
    </w:p>
    <w:p w14:paraId="799A6F5A" w14:textId="38FF1834" w:rsidR="00611FFC" w:rsidRPr="00A23DE0" w:rsidRDefault="00611FFC" w:rsidP="00551795">
      <w:pPr>
        <w:pStyle w:val="Heading5"/>
        <w:spacing w:before="0"/>
        <w:rPr>
          <w:rFonts w:cs="Arial"/>
        </w:rPr>
      </w:pPr>
      <w:r w:rsidRPr="00A23DE0">
        <w:rPr>
          <w:rFonts w:cs="Arial"/>
        </w:rPr>
        <w:t>Status</w:t>
      </w:r>
    </w:p>
    <w:p w14:paraId="34AEDB4A" w14:textId="4DAF7DB0" w:rsidR="00611FFC" w:rsidRPr="00A23DE0" w:rsidRDefault="00EE0D79" w:rsidP="00551795">
      <w:pPr>
        <w:pStyle w:val="BodyText"/>
        <w:spacing w:after="0"/>
        <w:rPr>
          <w:rStyle w:val="BodyTextChar"/>
          <w:rFonts w:cs="Arial"/>
          <w:color w:val="000000" w:themeColor="text1"/>
        </w:rPr>
      </w:pPr>
      <w:r w:rsidRPr="00A23DE0">
        <w:rPr>
          <w:rStyle w:val="BodyTextChar"/>
          <w:rFonts w:cs="Arial"/>
          <w:color w:val="000000" w:themeColor="text1"/>
        </w:rPr>
        <w:t>Ongoing</w:t>
      </w:r>
    </w:p>
    <w:p w14:paraId="1D1F8C7E" w14:textId="77777777" w:rsidR="0071691E" w:rsidRDefault="0071691E" w:rsidP="00551795">
      <w:pPr>
        <w:pStyle w:val="Heading5"/>
        <w:spacing w:before="0"/>
        <w:rPr>
          <w:rFonts w:cs="Arial"/>
        </w:rPr>
      </w:pPr>
    </w:p>
    <w:p w14:paraId="331F68A5" w14:textId="7CF9FB03" w:rsidR="00611FFC" w:rsidRPr="00A23DE0" w:rsidRDefault="00611FFC" w:rsidP="00551795">
      <w:pPr>
        <w:pStyle w:val="Heading5"/>
        <w:spacing w:before="0"/>
        <w:rPr>
          <w:rFonts w:cs="Arial"/>
        </w:rPr>
      </w:pPr>
      <w:r w:rsidRPr="00A23DE0">
        <w:rPr>
          <w:rFonts w:cs="Arial"/>
        </w:rPr>
        <w:t>Additional information</w:t>
      </w:r>
    </w:p>
    <w:p w14:paraId="7FE1CD96" w14:textId="45379A7B" w:rsidR="00297F8A" w:rsidRPr="00A23DE0" w:rsidRDefault="00297F8A" w:rsidP="00551795">
      <w:pPr>
        <w:pStyle w:val="BodyText"/>
        <w:spacing w:after="0"/>
        <w:rPr>
          <w:rStyle w:val="BodyTextChar"/>
          <w:rFonts w:cs="Arial"/>
          <w:color w:val="000000" w:themeColor="text1"/>
        </w:rPr>
      </w:pPr>
      <w:r w:rsidRPr="00A23DE0">
        <w:rPr>
          <w:rStyle w:val="BodyTextChar"/>
          <w:rFonts w:cs="Arial"/>
          <w:color w:val="000000" w:themeColor="text1"/>
        </w:rPr>
        <w:t xml:space="preserve">CIHR procurement officers attended </w:t>
      </w:r>
      <w:r w:rsidR="00CF77E3" w:rsidRPr="00A23DE0">
        <w:rPr>
          <w:rStyle w:val="BodyTextChar"/>
          <w:rFonts w:cs="Arial"/>
          <w:color w:val="000000" w:themeColor="text1"/>
        </w:rPr>
        <w:t xml:space="preserve">a </w:t>
      </w:r>
      <w:r w:rsidRPr="00A23DE0">
        <w:rPr>
          <w:rStyle w:val="BodyTextChar"/>
          <w:rFonts w:cs="Arial"/>
          <w:color w:val="000000" w:themeColor="text1"/>
        </w:rPr>
        <w:t>training</w:t>
      </w:r>
      <w:r w:rsidR="00CF77E3" w:rsidRPr="00A23DE0">
        <w:rPr>
          <w:rStyle w:val="BodyTextChar"/>
          <w:rFonts w:cs="Arial"/>
          <w:color w:val="000000" w:themeColor="text1"/>
        </w:rPr>
        <w:t xml:space="preserve"> session</w:t>
      </w:r>
      <w:r w:rsidRPr="00A23DE0">
        <w:rPr>
          <w:rStyle w:val="BodyTextChar"/>
          <w:rFonts w:cs="Arial"/>
          <w:color w:val="000000" w:themeColor="text1"/>
        </w:rPr>
        <w:t xml:space="preserve"> from Public Services and Procurement Canada’s (PSPC) Accessible Procurement Resource Centre and Shared Services Canada’s (SSC) Accessibility, Accommodation, and Adaptive Computer Technology program (AAACT) on “How to consider and integrate accessibility in procurement</w:t>
      </w:r>
      <w:r w:rsidR="00A23DE0">
        <w:rPr>
          <w:rStyle w:val="BodyTextChar"/>
          <w:rFonts w:cs="Arial"/>
          <w:color w:val="000000" w:themeColor="text1"/>
        </w:rPr>
        <w:t>.</w:t>
      </w:r>
      <w:r w:rsidRPr="00A23DE0">
        <w:rPr>
          <w:rStyle w:val="BodyTextChar"/>
          <w:rFonts w:cs="Arial"/>
          <w:color w:val="000000" w:themeColor="text1"/>
        </w:rPr>
        <w:t>”</w:t>
      </w:r>
    </w:p>
    <w:p w14:paraId="4166FA94" w14:textId="77777777" w:rsidR="0071691E" w:rsidRDefault="0071691E" w:rsidP="00551795">
      <w:pPr>
        <w:pStyle w:val="BodyText"/>
        <w:spacing w:after="0"/>
        <w:rPr>
          <w:rStyle w:val="BodyTextChar"/>
          <w:rFonts w:cs="Arial"/>
          <w:color w:val="000000" w:themeColor="text1"/>
        </w:rPr>
      </w:pPr>
    </w:p>
    <w:p w14:paraId="1C48BA16" w14:textId="32FE8472" w:rsidR="00EE0D79" w:rsidRPr="00A23DE0" w:rsidRDefault="00297F8A" w:rsidP="00551795">
      <w:pPr>
        <w:pStyle w:val="BodyText"/>
        <w:spacing w:after="0"/>
        <w:rPr>
          <w:rStyle w:val="BodyTextChar"/>
          <w:rFonts w:cs="Arial"/>
          <w:color w:val="000000" w:themeColor="text1"/>
        </w:rPr>
      </w:pPr>
      <w:r w:rsidRPr="00A23DE0">
        <w:rPr>
          <w:rStyle w:val="BodyTextChar"/>
          <w:rFonts w:cs="Arial"/>
          <w:color w:val="000000" w:themeColor="text1"/>
        </w:rPr>
        <w:t xml:space="preserve">CIHR will continue to monitor and encourage its </w:t>
      </w:r>
      <w:r w:rsidR="00A71CBB" w:rsidRPr="00A23DE0">
        <w:rPr>
          <w:rStyle w:val="BodyTextChar"/>
          <w:rFonts w:cs="Arial"/>
          <w:color w:val="000000" w:themeColor="text1"/>
        </w:rPr>
        <w:t xml:space="preserve">employees </w:t>
      </w:r>
      <w:r w:rsidRPr="00A23DE0">
        <w:rPr>
          <w:rStyle w:val="BodyTextChar"/>
          <w:rFonts w:cs="Arial"/>
          <w:color w:val="000000" w:themeColor="text1"/>
        </w:rPr>
        <w:t>to attend training relate</w:t>
      </w:r>
      <w:r w:rsidR="00A23DE0">
        <w:rPr>
          <w:rStyle w:val="BodyTextChar"/>
          <w:rFonts w:cs="Arial"/>
          <w:color w:val="000000" w:themeColor="text1"/>
        </w:rPr>
        <w:t>d</w:t>
      </w:r>
      <w:r w:rsidRPr="00A23DE0">
        <w:rPr>
          <w:rStyle w:val="BodyTextChar"/>
          <w:rFonts w:cs="Arial"/>
          <w:color w:val="000000" w:themeColor="text1"/>
        </w:rPr>
        <w:t xml:space="preserve"> to accessibility and procurement.</w:t>
      </w:r>
    </w:p>
    <w:sectPr w:rsidR="00EE0D79" w:rsidRPr="00A23DE0" w:rsidSect="00BA55A5">
      <w:headerReference w:type="even" r:id="rId29"/>
      <w:headerReference w:type="default" r:id="rId30"/>
      <w:headerReference w:type="first" r:id="rId31"/>
      <w:footerReference w:type="first" r:id="rId3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877A0" w14:textId="77777777" w:rsidR="00F109BE" w:rsidRDefault="00F109BE" w:rsidP="00F073DC">
      <w:r>
        <w:separator/>
      </w:r>
    </w:p>
  </w:endnote>
  <w:endnote w:type="continuationSeparator" w:id="0">
    <w:p w14:paraId="71174EE4" w14:textId="77777777" w:rsidR="00F109BE" w:rsidRDefault="00F109BE" w:rsidP="00F073DC">
      <w:r>
        <w:continuationSeparator/>
      </w:r>
    </w:p>
  </w:endnote>
  <w:endnote w:type="continuationNotice" w:id="1">
    <w:p w14:paraId="2CD3E8E6" w14:textId="77777777" w:rsidR="00F109BE" w:rsidRDefault="00F10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B053" w14:textId="4EB7F3C4" w:rsidR="002D44A4" w:rsidRDefault="003E6674" w:rsidP="003E6674">
    <w:pPr>
      <w:pStyle w:val="Footer"/>
      <w:tabs>
        <w:tab w:val="clear" w:pos="4703"/>
      </w:tabs>
    </w:pPr>
    <w:r>
      <w:fldChar w:fldCharType="begin"/>
    </w:r>
    <w:r>
      <w:instrText xml:space="preserve"> PAGE   \* MERGEFORMAT </w:instrText>
    </w:r>
    <w:r>
      <w:fldChar w:fldCharType="separate"/>
    </w:r>
    <w:r>
      <w:rPr>
        <w:noProof/>
      </w:rPr>
      <w:t>1</w:t>
    </w:r>
    <w:r>
      <w:rPr>
        <w:noProof/>
      </w:rPr>
      <w:fldChar w:fldCharType="end"/>
    </w:r>
    <w:r>
      <w:rPr>
        <w:noProof/>
      </w:rPr>
      <w:tab/>
    </w:r>
    <w:r w:rsidRPr="003E6674">
      <w:rPr>
        <w:noProof/>
      </w:rPr>
      <w:t>CIHR ACCESSIBILITY PLAN 2023-2026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235295"/>
      <w:docPartObj>
        <w:docPartGallery w:val="Page Numbers (Bottom of Page)"/>
        <w:docPartUnique/>
      </w:docPartObj>
    </w:sdtPr>
    <w:sdtEndPr>
      <w:rPr>
        <w:noProof/>
      </w:rPr>
    </w:sdtEndPr>
    <w:sdtContent>
      <w:p w14:paraId="239E3570" w14:textId="7D122186" w:rsidR="003861FA" w:rsidRDefault="003861FA">
        <w:pPr>
          <w:pStyle w:val="Footer"/>
          <w:jc w:val="center"/>
        </w:pPr>
        <w:r w:rsidRPr="00A23DE0">
          <w:rPr>
            <w:rFonts w:ascii="Arial" w:hAnsi="Arial" w:cs="Arial"/>
          </w:rPr>
          <w:fldChar w:fldCharType="begin"/>
        </w:r>
        <w:r w:rsidRPr="00A23DE0">
          <w:rPr>
            <w:rFonts w:ascii="Arial" w:hAnsi="Arial" w:cs="Arial"/>
          </w:rPr>
          <w:instrText xml:space="preserve"> PAGE   \* MERGEFORMAT </w:instrText>
        </w:r>
        <w:r w:rsidRPr="00A23DE0">
          <w:rPr>
            <w:rFonts w:ascii="Arial" w:hAnsi="Arial" w:cs="Arial"/>
          </w:rPr>
          <w:fldChar w:fldCharType="separate"/>
        </w:r>
        <w:r w:rsidRPr="00A23DE0">
          <w:rPr>
            <w:rFonts w:ascii="Arial" w:hAnsi="Arial" w:cs="Arial"/>
            <w:noProof/>
          </w:rPr>
          <w:t>2</w:t>
        </w:r>
        <w:r w:rsidRPr="00A23DE0">
          <w:rPr>
            <w:rFonts w:ascii="Arial" w:hAnsi="Arial" w:cs="Arial"/>
            <w:noProof/>
          </w:rPr>
          <w:fldChar w:fldCharType="end"/>
        </w:r>
      </w:p>
    </w:sdtContent>
  </w:sdt>
  <w:p w14:paraId="6E015CCC" w14:textId="6AAA557B" w:rsidR="7149378A" w:rsidRPr="00340892" w:rsidRDefault="7149378A" w:rsidP="00340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7BAD5" w14:textId="66EB87AF"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65B1" w14:textId="77777777" w:rsidR="00F109BE" w:rsidRDefault="00F109BE" w:rsidP="00F073DC">
      <w:r>
        <w:separator/>
      </w:r>
    </w:p>
  </w:footnote>
  <w:footnote w:type="continuationSeparator" w:id="0">
    <w:p w14:paraId="795BE77B" w14:textId="77777777" w:rsidR="00F109BE" w:rsidRDefault="00F109BE" w:rsidP="00F073DC">
      <w:r>
        <w:continuationSeparator/>
      </w:r>
    </w:p>
  </w:footnote>
  <w:footnote w:type="continuationNotice" w:id="1">
    <w:p w14:paraId="1B39AFDF" w14:textId="77777777" w:rsidR="00F109BE" w:rsidRDefault="00F10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889FE" w14:textId="4170DA99" w:rsidR="00AE25F9" w:rsidRDefault="00903B75">
    <w:pPr>
      <w:pStyle w:val="Header"/>
    </w:pPr>
    <w:r w:rsidRPr="00903B75">
      <w:rPr>
        <w:noProof/>
      </w:rPr>
      <w:drawing>
        <wp:inline distT="0" distB="0" distL="0" distR="0" wp14:anchorId="68533553" wp14:editId="443C29F3">
          <wp:extent cx="3457575" cy="312822"/>
          <wp:effectExtent l="0" t="0" r="0" b="0"/>
          <wp:docPr id="1099385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04699" cy="317085"/>
                  </a:xfrm>
                  <a:prstGeom prst="rect">
                    <a:avLst/>
                  </a:prstGeom>
                  <a:noFill/>
                  <a:ln>
                    <a:noFill/>
                  </a:ln>
                </pic:spPr>
              </pic:pic>
            </a:graphicData>
          </a:graphic>
        </wp:inline>
      </w:drawing>
    </w:r>
    <w:r w:rsidRPr="00903B75">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E59E" w14:textId="3716E7C3" w:rsidR="7149378A" w:rsidRDefault="7149378A" w:rsidP="7149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EBB51" w14:textId="6EA80955" w:rsidR="7149378A" w:rsidRPr="00405C4A" w:rsidRDefault="7149378A" w:rsidP="7149378A">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0BDED" w14:textId="0FFEA544" w:rsidR="008A316A" w:rsidRDefault="008A316A">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87fT6xgG">
      <int2:state int2:value="Rejected" int2:type="LegacyProofing"/>
    </int2:textHash>
    <int2:textHash int2:hashCode="QRzTRe2PnPjF0T" int2:id="CYXUAdwu">
      <int2:state int2:value="Rejected" int2:type="LegacyProofing"/>
    </int2:textHash>
    <int2:textHash int2:hashCode="pgkUBPgPHlFT+h" int2:id="E22oOClN">
      <int2:state int2:value="Rejected" int2:type="LegacyProofing"/>
    </int2:textHash>
    <int2:textHash int2:hashCode="osYd0tW4eTb6Kl" int2:id="EYWokq6g">
      <int2:state int2:value="Rejected" int2:type="LegacyProofing"/>
    </int2:textHash>
    <int2:textHash int2:hashCode="hgILq4uMjPY9ld" int2:id="aGJLZMJK">
      <int2:state int2:value="Rejected" int2:type="LegacyProofing"/>
    </int2:textHash>
    <int2:textHash int2:hashCode="7Ccns7cfB2Nfcm" int2:id="f33derwq">
      <int2:state int2:value="Rejected" int2:type="LegacyProofing"/>
    </int2:textHash>
    <int2:bookmark int2:bookmarkName="_Int_bKYSoCaf" int2:invalidationBookmarkName="" int2:hashCode="jI2dZKd8NRxqr/" int2:id="QMvduCTs">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3E55"/>
    <w:multiLevelType w:val="hybridMultilevel"/>
    <w:tmpl w:val="D7D2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E196"/>
    <w:multiLevelType w:val="hybridMultilevel"/>
    <w:tmpl w:val="98C8AD1E"/>
    <w:lvl w:ilvl="0" w:tplc="E93A1BC4">
      <w:start w:val="1"/>
      <w:numFmt w:val="bullet"/>
      <w:lvlText w:val="·"/>
      <w:lvlJc w:val="left"/>
      <w:pPr>
        <w:ind w:left="720" w:hanging="360"/>
      </w:pPr>
      <w:rPr>
        <w:rFonts w:ascii="Arial, sans-serif" w:hAnsi="Arial, sans-serif" w:hint="default"/>
      </w:rPr>
    </w:lvl>
    <w:lvl w:ilvl="1" w:tplc="98E04D0E">
      <w:start w:val="1"/>
      <w:numFmt w:val="bullet"/>
      <w:lvlText w:val="o"/>
      <w:lvlJc w:val="left"/>
      <w:pPr>
        <w:ind w:left="1440" w:hanging="360"/>
      </w:pPr>
      <w:rPr>
        <w:rFonts w:ascii="Courier New" w:hAnsi="Courier New" w:hint="default"/>
      </w:rPr>
    </w:lvl>
    <w:lvl w:ilvl="2" w:tplc="A00A05EA">
      <w:start w:val="1"/>
      <w:numFmt w:val="bullet"/>
      <w:lvlText w:val=""/>
      <w:lvlJc w:val="left"/>
      <w:pPr>
        <w:ind w:left="2160" w:hanging="360"/>
      </w:pPr>
      <w:rPr>
        <w:rFonts w:ascii="Wingdings" w:hAnsi="Wingdings" w:hint="default"/>
      </w:rPr>
    </w:lvl>
    <w:lvl w:ilvl="3" w:tplc="61E28064">
      <w:start w:val="1"/>
      <w:numFmt w:val="bullet"/>
      <w:lvlText w:val=""/>
      <w:lvlJc w:val="left"/>
      <w:pPr>
        <w:ind w:left="2880" w:hanging="360"/>
      </w:pPr>
      <w:rPr>
        <w:rFonts w:ascii="Symbol" w:hAnsi="Symbol" w:hint="default"/>
      </w:rPr>
    </w:lvl>
    <w:lvl w:ilvl="4" w:tplc="FD6A7E96">
      <w:start w:val="1"/>
      <w:numFmt w:val="bullet"/>
      <w:lvlText w:val="o"/>
      <w:lvlJc w:val="left"/>
      <w:pPr>
        <w:ind w:left="3600" w:hanging="360"/>
      </w:pPr>
      <w:rPr>
        <w:rFonts w:ascii="Courier New" w:hAnsi="Courier New" w:hint="default"/>
      </w:rPr>
    </w:lvl>
    <w:lvl w:ilvl="5" w:tplc="C8EEFCB0">
      <w:start w:val="1"/>
      <w:numFmt w:val="bullet"/>
      <w:lvlText w:val=""/>
      <w:lvlJc w:val="left"/>
      <w:pPr>
        <w:ind w:left="4320" w:hanging="360"/>
      </w:pPr>
      <w:rPr>
        <w:rFonts w:ascii="Wingdings" w:hAnsi="Wingdings" w:hint="default"/>
      </w:rPr>
    </w:lvl>
    <w:lvl w:ilvl="6" w:tplc="A734FC5E">
      <w:start w:val="1"/>
      <w:numFmt w:val="bullet"/>
      <w:lvlText w:val=""/>
      <w:lvlJc w:val="left"/>
      <w:pPr>
        <w:ind w:left="5040" w:hanging="360"/>
      </w:pPr>
      <w:rPr>
        <w:rFonts w:ascii="Symbol" w:hAnsi="Symbol" w:hint="default"/>
      </w:rPr>
    </w:lvl>
    <w:lvl w:ilvl="7" w:tplc="6EFA10CE">
      <w:start w:val="1"/>
      <w:numFmt w:val="bullet"/>
      <w:lvlText w:val="o"/>
      <w:lvlJc w:val="left"/>
      <w:pPr>
        <w:ind w:left="5760" w:hanging="360"/>
      </w:pPr>
      <w:rPr>
        <w:rFonts w:ascii="Courier New" w:hAnsi="Courier New" w:hint="default"/>
      </w:rPr>
    </w:lvl>
    <w:lvl w:ilvl="8" w:tplc="02BA0E78">
      <w:start w:val="1"/>
      <w:numFmt w:val="bullet"/>
      <w:lvlText w:val=""/>
      <w:lvlJc w:val="left"/>
      <w:pPr>
        <w:ind w:left="6480" w:hanging="360"/>
      </w:pPr>
      <w:rPr>
        <w:rFonts w:ascii="Wingdings" w:hAnsi="Wingdings" w:hint="default"/>
      </w:rPr>
    </w:lvl>
  </w:abstractNum>
  <w:abstractNum w:abstractNumId="2" w15:restartNumberingAfterBreak="0">
    <w:nsid w:val="084C083B"/>
    <w:multiLevelType w:val="hybridMultilevel"/>
    <w:tmpl w:val="C41A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62713"/>
    <w:multiLevelType w:val="hybridMultilevel"/>
    <w:tmpl w:val="849A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874CE"/>
    <w:multiLevelType w:val="hybridMultilevel"/>
    <w:tmpl w:val="9A9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FB492"/>
    <w:multiLevelType w:val="hybridMultilevel"/>
    <w:tmpl w:val="A0686794"/>
    <w:lvl w:ilvl="0" w:tplc="F8F8FD0C">
      <w:start w:val="1"/>
      <w:numFmt w:val="bullet"/>
      <w:lvlText w:val="·"/>
      <w:lvlJc w:val="left"/>
      <w:pPr>
        <w:ind w:left="720" w:hanging="360"/>
      </w:pPr>
      <w:rPr>
        <w:rFonts w:ascii="Arial, sans-serif" w:hAnsi="Arial, sans-serif" w:hint="default"/>
      </w:rPr>
    </w:lvl>
    <w:lvl w:ilvl="1" w:tplc="670229F0">
      <w:start w:val="1"/>
      <w:numFmt w:val="bullet"/>
      <w:lvlText w:val="o"/>
      <w:lvlJc w:val="left"/>
      <w:pPr>
        <w:ind w:left="1440" w:hanging="360"/>
      </w:pPr>
      <w:rPr>
        <w:rFonts w:ascii="Courier New" w:hAnsi="Courier New" w:hint="default"/>
      </w:rPr>
    </w:lvl>
    <w:lvl w:ilvl="2" w:tplc="2EC0E4D4">
      <w:start w:val="1"/>
      <w:numFmt w:val="bullet"/>
      <w:lvlText w:val=""/>
      <w:lvlJc w:val="left"/>
      <w:pPr>
        <w:ind w:left="2160" w:hanging="360"/>
      </w:pPr>
      <w:rPr>
        <w:rFonts w:ascii="Wingdings" w:hAnsi="Wingdings" w:hint="default"/>
      </w:rPr>
    </w:lvl>
    <w:lvl w:ilvl="3" w:tplc="587275B2">
      <w:start w:val="1"/>
      <w:numFmt w:val="bullet"/>
      <w:lvlText w:val=""/>
      <w:lvlJc w:val="left"/>
      <w:pPr>
        <w:ind w:left="2880" w:hanging="360"/>
      </w:pPr>
      <w:rPr>
        <w:rFonts w:ascii="Symbol" w:hAnsi="Symbol" w:hint="default"/>
      </w:rPr>
    </w:lvl>
    <w:lvl w:ilvl="4" w:tplc="A2286632">
      <w:start w:val="1"/>
      <w:numFmt w:val="bullet"/>
      <w:lvlText w:val="o"/>
      <w:lvlJc w:val="left"/>
      <w:pPr>
        <w:ind w:left="3600" w:hanging="360"/>
      </w:pPr>
      <w:rPr>
        <w:rFonts w:ascii="Courier New" w:hAnsi="Courier New" w:hint="default"/>
      </w:rPr>
    </w:lvl>
    <w:lvl w:ilvl="5" w:tplc="E646BC10">
      <w:start w:val="1"/>
      <w:numFmt w:val="bullet"/>
      <w:lvlText w:val=""/>
      <w:lvlJc w:val="left"/>
      <w:pPr>
        <w:ind w:left="4320" w:hanging="360"/>
      </w:pPr>
      <w:rPr>
        <w:rFonts w:ascii="Wingdings" w:hAnsi="Wingdings" w:hint="default"/>
      </w:rPr>
    </w:lvl>
    <w:lvl w:ilvl="6" w:tplc="3DC2A516">
      <w:start w:val="1"/>
      <w:numFmt w:val="bullet"/>
      <w:lvlText w:val=""/>
      <w:lvlJc w:val="left"/>
      <w:pPr>
        <w:ind w:left="5040" w:hanging="360"/>
      </w:pPr>
      <w:rPr>
        <w:rFonts w:ascii="Symbol" w:hAnsi="Symbol" w:hint="default"/>
      </w:rPr>
    </w:lvl>
    <w:lvl w:ilvl="7" w:tplc="D07E266E">
      <w:start w:val="1"/>
      <w:numFmt w:val="bullet"/>
      <w:lvlText w:val="o"/>
      <w:lvlJc w:val="left"/>
      <w:pPr>
        <w:ind w:left="5760" w:hanging="360"/>
      </w:pPr>
      <w:rPr>
        <w:rFonts w:ascii="Courier New" w:hAnsi="Courier New" w:hint="default"/>
      </w:rPr>
    </w:lvl>
    <w:lvl w:ilvl="8" w:tplc="929E476E">
      <w:start w:val="1"/>
      <w:numFmt w:val="bullet"/>
      <w:lvlText w:val=""/>
      <w:lvlJc w:val="left"/>
      <w:pPr>
        <w:ind w:left="6480" w:hanging="360"/>
      </w:pPr>
      <w:rPr>
        <w:rFonts w:ascii="Wingdings" w:hAnsi="Wingdings" w:hint="default"/>
      </w:rPr>
    </w:lvl>
  </w:abstractNum>
  <w:abstractNum w:abstractNumId="6" w15:restartNumberingAfterBreak="0">
    <w:nsid w:val="0F1E1E59"/>
    <w:multiLevelType w:val="hybridMultilevel"/>
    <w:tmpl w:val="DA28DDD0"/>
    <w:lvl w:ilvl="0" w:tplc="FFFFFFFF">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AB2199"/>
    <w:multiLevelType w:val="hybridMultilevel"/>
    <w:tmpl w:val="5804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77376"/>
    <w:multiLevelType w:val="multilevel"/>
    <w:tmpl w:val="86C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A2B12"/>
    <w:multiLevelType w:val="hybridMultilevel"/>
    <w:tmpl w:val="02FA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7729A"/>
    <w:multiLevelType w:val="hybridMultilevel"/>
    <w:tmpl w:val="62BEA2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FF4D38"/>
    <w:multiLevelType w:val="hybridMultilevel"/>
    <w:tmpl w:val="2434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2C66E"/>
    <w:multiLevelType w:val="hybridMultilevel"/>
    <w:tmpl w:val="FFFFFFFF"/>
    <w:lvl w:ilvl="0" w:tplc="D102C1B4">
      <w:start w:val="1"/>
      <w:numFmt w:val="bullet"/>
      <w:lvlText w:val=""/>
      <w:lvlJc w:val="left"/>
      <w:pPr>
        <w:ind w:left="720" w:hanging="360"/>
      </w:pPr>
      <w:rPr>
        <w:rFonts w:ascii="Symbol" w:hAnsi="Symbol" w:hint="default"/>
      </w:rPr>
    </w:lvl>
    <w:lvl w:ilvl="1" w:tplc="BFB0564A">
      <w:start w:val="1"/>
      <w:numFmt w:val="bullet"/>
      <w:lvlText w:val="o"/>
      <w:lvlJc w:val="left"/>
      <w:pPr>
        <w:ind w:left="1440" w:hanging="360"/>
      </w:pPr>
      <w:rPr>
        <w:rFonts w:ascii="Courier New" w:hAnsi="Courier New" w:hint="default"/>
      </w:rPr>
    </w:lvl>
    <w:lvl w:ilvl="2" w:tplc="AE986988">
      <w:start w:val="1"/>
      <w:numFmt w:val="bullet"/>
      <w:lvlText w:val=""/>
      <w:lvlJc w:val="left"/>
      <w:pPr>
        <w:ind w:left="2160" w:hanging="360"/>
      </w:pPr>
      <w:rPr>
        <w:rFonts w:ascii="Wingdings" w:hAnsi="Wingdings" w:hint="default"/>
      </w:rPr>
    </w:lvl>
    <w:lvl w:ilvl="3" w:tplc="FA623762">
      <w:start w:val="1"/>
      <w:numFmt w:val="bullet"/>
      <w:lvlText w:val=""/>
      <w:lvlJc w:val="left"/>
      <w:pPr>
        <w:ind w:left="2880" w:hanging="360"/>
      </w:pPr>
      <w:rPr>
        <w:rFonts w:ascii="Symbol" w:hAnsi="Symbol" w:hint="default"/>
      </w:rPr>
    </w:lvl>
    <w:lvl w:ilvl="4" w:tplc="35AEBB02">
      <w:start w:val="1"/>
      <w:numFmt w:val="bullet"/>
      <w:lvlText w:val="o"/>
      <w:lvlJc w:val="left"/>
      <w:pPr>
        <w:ind w:left="3600" w:hanging="360"/>
      </w:pPr>
      <w:rPr>
        <w:rFonts w:ascii="Courier New" w:hAnsi="Courier New" w:hint="default"/>
      </w:rPr>
    </w:lvl>
    <w:lvl w:ilvl="5" w:tplc="B448E014">
      <w:start w:val="1"/>
      <w:numFmt w:val="bullet"/>
      <w:lvlText w:val=""/>
      <w:lvlJc w:val="left"/>
      <w:pPr>
        <w:ind w:left="4320" w:hanging="360"/>
      </w:pPr>
      <w:rPr>
        <w:rFonts w:ascii="Wingdings" w:hAnsi="Wingdings" w:hint="default"/>
      </w:rPr>
    </w:lvl>
    <w:lvl w:ilvl="6" w:tplc="F61E86F6">
      <w:start w:val="1"/>
      <w:numFmt w:val="bullet"/>
      <w:lvlText w:val=""/>
      <w:lvlJc w:val="left"/>
      <w:pPr>
        <w:ind w:left="5040" w:hanging="360"/>
      </w:pPr>
      <w:rPr>
        <w:rFonts w:ascii="Symbol" w:hAnsi="Symbol" w:hint="default"/>
      </w:rPr>
    </w:lvl>
    <w:lvl w:ilvl="7" w:tplc="FD30B5E4">
      <w:start w:val="1"/>
      <w:numFmt w:val="bullet"/>
      <w:lvlText w:val="o"/>
      <w:lvlJc w:val="left"/>
      <w:pPr>
        <w:ind w:left="5760" w:hanging="360"/>
      </w:pPr>
      <w:rPr>
        <w:rFonts w:ascii="Courier New" w:hAnsi="Courier New" w:hint="default"/>
      </w:rPr>
    </w:lvl>
    <w:lvl w:ilvl="8" w:tplc="878C9184">
      <w:start w:val="1"/>
      <w:numFmt w:val="bullet"/>
      <w:lvlText w:val=""/>
      <w:lvlJc w:val="left"/>
      <w:pPr>
        <w:ind w:left="6480" w:hanging="360"/>
      </w:pPr>
      <w:rPr>
        <w:rFonts w:ascii="Wingdings" w:hAnsi="Wingdings" w:hint="default"/>
      </w:rPr>
    </w:lvl>
  </w:abstractNum>
  <w:abstractNum w:abstractNumId="13" w15:restartNumberingAfterBreak="0">
    <w:nsid w:val="419237EA"/>
    <w:multiLevelType w:val="hybridMultilevel"/>
    <w:tmpl w:val="88E08EF2"/>
    <w:lvl w:ilvl="0" w:tplc="04090001">
      <w:start w:val="1"/>
      <w:numFmt w:val="bullet"/>
      <w:lvlText w:val=""/>
      <w:lvlJc w:val="left"/>
      <w:pPr>
        <w:ind w:left="720" w:hanging="360"/>
      </w:pPr>
      <w:rPr>
        <w:rFonts w:ascii="Symbol" w:hAnsi="Symbol" w:hint="default"/>
      </w:rPr>
    </w:lvl>
    <w:lvl w:ilvl="1" w:tplc="C4907D4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13376"/>
    <w:multiLevelType w:val="hybridMultilevel"/>
    <w:tmpl w:val="A3101106"/>
    <w:lvl w:ilvl="0" w:tplc="77FC6678">
      <w:start w:val="1"/>
      <w:numFmt w:val="bullet"/>
      <w:lvlText w:val="·"/>
      <w:lvlJc w:val="left"/>
      <w:pPr>
        <w:ind w:left="720" w:hanging="360"/>
      </w:pPr>
      <w:rPr>
        <w:rFonts w:ascii="Arial, sans-serif" w:hAnsi="Arial, sans-serif" w:hint="default"/>
      </w:rPr>
    </w:lvl>
    <w:lvl w:ilvl="1" w:tplc="8236D02A">
      <w:start w:val="1"/>
      <w:numFmt w:val="bullet"/>
      <w:lvlText w:val="o"/>
      <w:lvlJc w:val="left"/>
      <w:pPr>
        <w:ind w:left="1440" w:hanging="360"/>
      </w:pPr>
      <w:rPr>
        <w:rFonts w:ascii="Courier New" w:hAnsi="Courier New" w:hint="default"/>
      </w:rPr>
    </w:lvl>
    <w:lvl w:ilvl="2" w:tplc="5CD84E10">
      <w:start w:val="1"/>
      <w:numFmt w:val="bullet"/>
      <w:lvlText w:val=""/>
      <w:lvlJc w:val="left"/>
      <w:pPr>
        <w:ind w:left="2160" w:hanging="360"/>
      </w:pPr>
      <w:rPr>
        <w:rFonts w:ascii="Wingdings" w:hAnsi="Wingdings" w:hint="default"/>
      </w:rPr>
    </w:lvl>
    <w:lvl w:ilvl="3" w:tplc="4C4670B8">
      <w:start w:val="1"/>
      <w:numFmt w:val="bullet"/>
      <w:lvlText w:val=""/>
      <w:lvlJc w:val="left"/>
      <w:pPr>
        <w:ind w:left="2880" w:hanging="360"/>
      </w:pPr>
      <w:rPr>
        <w:rFonts w:ascii="Symbol" w:hAnsi="Symbol" w:hint="default"/>
      </w:rPr>
    </w:lvl>
    <w:lvl w:ilvl="4" w:tplc="A93AABF4">
      <w:start w:val="1"/>
      <w:numFmt w:val="bullet"/>
      <w:lvlText w:val="o"/>
      <w:lvlJc w:val="left"/>
      <w:pPr>
        <w:ind w:left="3600" w:hanging="360"/>
      </w:pPr>
      <w:rPr>
        <w:rFonts w:ascii="Courier New" w:hAnsi="Courier New" w:hint="default"/>
      </w:rPr>
    </w:lvl>
    <w:lvl w:ilvl="5" w:tplc="406E0E76">
      <w:start w:val="1"/>
      <w:numFmt w:val="bullet"/>
      <w:lvlText w:val=""/>
      <w:lvlJc w:val="left"/>
      <w:pPr>
        <w:ind w:left="4320" w:hanging="360"/>
      </w:pPr>
      <w:rPr>
        <w:rFonts w:ascii="Wingdings" w:hAnsi="Wingdings" w:hint="default"/>
      </w:rPr>
    </w:lvl>
    <w:lvl w:ilvl="6" w:tplc="3426F8AA">
      <w:start w:val="1"/>
      <w:numFmt w:val="bullet"/>
      <w:lvlText w:val=""/>
      <w:lvlJc w:val="left"/>
      <w:pPr>
        <w:ind w:left="5040" w:hanging="360"/>
      </w:pPr>
      <w:rPr>
        <w:rFonts w:ascii="Symbol" w:hAnsi="Symbol" w:hint="default"/>
      </w:rPr>
    </w:lvl>
    <w:lvl w:ilvl="7" w:tplc="5B3EE1B8">
      <w:start w:val="1"/>
      <w:numFmt w:val="bullet"/>
      <w:lvlText w:val="o"/>
      <w:lvlJc w:val="left"/>
      <w:pPr>
        <w:ind w:left="5760" w:hanging="360"/>
      </w:pPr>
      <w:rPr>
        <w:rFonts w:ascii="Courier New" w:hAnsi="Courier New" w:hint="default"/>
      </w:rPr>
    </w:lvl>
    <w:lvl w:ilvl="8" w:tplc="F83E2166">
      <w:start w:val="1"/>
      <w:numFmt w:val="bullet"/>
      <w:lvlText w:val=""/>
      <w:lvlJc w:val="left"/>
      <w:pPr>
        <w:ind w:left="6480" w:hanging="360"/>
      </w:pPr>
      <w:rPr>
        <w:rFonts w:ascii="Wingdings" w:hAnsi="Wingdings" w:hint="default"/>
      </w:rPr>
    </w:lvl>
  </w:abstractNum>
  <w:abstractNum w:abstractNumId="15" w15:restartNumberingAfterBreak="0">
    <w:nsid w:val="44AF2C23"/>
    <w:multiLevelType w:val="hybridMultilevel"/>
    <w:tmpl w:val="EF1E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735E6"/>
    <w:multiLevelType w:val="hybridMultilevel"/>
    <w:tmpl w:val="54F23C44"/>
    <w:lvl w:ilvl="0" w:tplc="FAE2485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2E02D9"/>
    <w:multiLevelType w:val="hybridMultilevel"/>
    <w:tmpl w:val="C12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F1A"/>
    <w:multiLevelType w:val="multilevel"/>
    <w:tmpl w:val="F6D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248AB"/>
    <w:multiLevelType w:val="hybridMultilevel"/>
    <w:tmpl w:val="E110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B3A8A"/>
    <w:multiLevelType w:val="hybridMultilevel"/>
    <w:tmpl w:val="E89A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301E6"/>
    <w:multiLevelType w:val="multilevel"/>
    <w:tmpl w:val="1F2C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84EFA"/>
    <w:multiLevelType w:val="hybridMultilevel"/>
    <w:tmpl w:val="0A6080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0C264E"/>
    <w:multiLevelType w:val="hybridMultilevel"/>
    <w:tmpl w:val="7230FDC2"/>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4" w15:restartNumberingAfterBreak="0">
    <w:nsid w:val="7D352585"/>
    <w:multiLevelType w:val="hybridMultilevel"/>
    <w:tmpl w:val="216C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14DC7"/>
    <w:multiLevelType w:val="multilevel"/>
    <w:tmpl w:val="3D8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337091">
    <w:abstractNumId w:val="1"/>
  </w:num>
  <w:num w:numId="2" w16cid:durableId="1140881788">
    <w:abstractNumId w:val="14"/>
  </w:num>
  <w:num w:numId="3" w16cid:durableId="1885361308">
    <w:abstractNumId w:val="5"/>
  </w:num>
  <w:num w:numId="4" w16cid:durableId="1147278635">
    <w:abstractNumId w:val="12"/>
  </w:num>
  <w:num w:numId="5" w16cid:durableId="803548466">
    <w:abstractNumId w:val="6"/>
  </w:num>
  <w:num w:numId="6" w16cid:durableId="296643735">
    <w:abstractNumId w:val="11"/>
  </w:num>
  <w:num w:numId="7" w16cid:durableId="1318193555">
    <w:abstractNumId w:val="25"/>
  </w:num>
  <w:num w:numId="8" w16cid:durableId="1421828920">
    <w:abstractNumId w:val="8"/>
  </w:num>
  <w:num w:numId="9" w16cid:durableId="682901621">
    <w:abstractNumId w:val="18"/>
  </w:num>
  <w:num w:numId="10" w16cid:durableId="459805993">
    <w:abstractNumId w:val="23"/>
  </w:num>
  <w:num w:numId="11" w16cid:durableId="1821075005">
    <w:abstractNumId w:val="2"/>
  </w:num>
  <w:num w:numId="12" w16cid:durableId="397365352">
    <w:abstractNumId w:val="16"/>
  </w:num>
  <w:num w:numId="13" w16cid:durableId="189416449">
    <w:abstractNumId w:val="7"/>
  </w:num>
  <w:num w:numId="14" w16cid:durableId="1670601427">
    <w:abstractNumId w:val="3"/>
  </w:num>
  <w:num w:numId="15" w16cid:durableId="762654427">
    <w:abstractNumId w:val="19"/>
  </w:num>
  <w:num w:numId="16" w16cid:durableId="1028214164">
    <w:abstractNumId w:val="21"/>
  </w:num>
  <w:num w:numId="17" w16cid:durableId="1865362320">
    <w:abstractNumId w:val="0"/>
  </w:num>
  <w:num w:numId="18" w16cid:durableId="134152359">
    <w:abstractNumId w:val="15"/>
  </w:num>
  <w:num w:numId="19" w16cid:durableId="933635121">
    <w:abstractNumId w:val="9"/>
  </w:num>
  <w:num w:numId="20" w16cid:durableId="95754628">
    <w:abstractNumId w:val="22"/>
  </w:num>
  <w:num w:numId="21" w16cid:durableId="1031229596">
    <w:abstractNumId w:val="10"/>
  </w:num>
  <w:num w:numId="22" w16cid:durableId="1798915628">
    <w:abstractNumId w:val="17"/>
  </w:num>
  <w:num w:numId="23" w16cid:durableId="967664955">
    <w:abstractNumId w:val="20"/>
  </w:num>
  <w:num w:numId="24" w16cid:durableId="1219517322">
    <w:abstractNumId w:val="4"/>
  </w:num>
  <w:num w:numId="25" w16cid:durableId="2011635181">
    <w:abstractNumId w:val="13"/>
  </w:num>
  <w:num w:numId="26" w16cid:durableId="154398418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24"/>
    <w:rsid w:val="000000C9"/>
    <w:rsid w:val="00000CEF"/>
    <w:rsid w:val="00000ECB"/>
    <w:rsid w:val="00001535"/>
    <w:rsid w:val="00001F45"/>
    <w:rsid w:val="0000201A"/>
    <w:rsid w:val="00002983"/>
    <w:rsid w:val="00004200"/>
    <w:rsid w:val="0000535B"/>
    <w:rsid w:val="000058B3"/>
    <w:rsid w:val="00005AC1"/>
    <w:rsid w:val="00005E62"/>
    <w:rsid w:val="00005EFC"/>
    <w:rsid w:val="00006A19"/>
    <w:rsid w:val="00006C87"/>
    <w:rsid w:val="00007364"/>
    <w:rsid w:val="00007495"/>
    <w:rsid w:val="000077AD"/>
    <w:rsid w:val="000077BB"/>
    <w:rsid w:val="0001061A"/>
    <w:rsid w:val="00010C4B"/>
    <w:rsid w:val="000114FE"/>
    <w:rsid w:val="0001171B"/>
    <w:rsid w:val="00013623"/>
    <w:rsid w:val="000136C9"/>
    <w:rsid w:val="00013BCD"/>
    <w:rsid w:val="00013DEA"/>
    <w:rsid w:val="00014057"/>
    <w:rsid w:val="00017648"/>
    <w:rsid w:val="00017856"/>
    <w:rsid w:val="0001C95E"/>
    <w:rsid w:val="000205A6"/>
    <w:rsid w:val="000213EC"/>
    <w:rsid w:val="000216EA"/>
    <w:rsid w:val="00021D15"/>
    <w:rsid w:val="0002244D"/>
    <w:rsid w:val="0002278F"/>
    <w:rsid w:val="00024526"/>
    <w:rsid w:val="0002501D"/>
    <w:rsid w:val="00025191"/>
    <w:rsid w:val="00025A28"/>
    <w:rsid w:val="00025FFA"/>
    <w:rsid w:val="00026912"/>
    <w:rsid w:val="00027F25"/>
    <w:rsid w:val="00031B2F"/>
    <w:rsid w:val="0003241E"/>
    <w:rsid w:val="000324B9"/>
    <w:rsid w:val="00032659"/>
    <w:rsid w:val="00032935"/>
    <w:rsid w:val="000347B1"/>
    <w:rsid w:val="000360A0"/>
    <w:rsid w:val="0003670E"/>
    <w:rsid w:val="00036F3D"/>
    <w:rsid w:val="0003F6FB"/>
    <w:rsid w:val="000410FE"/>
    <w:rsid w:val="00041376"/>
    <w:rsid w:val="0004215A"/>
    <w:rsid w:val="00042C1F"/>
    <w:rsid w:val="00043A9F"/>
    <w:rsid w:val="00043E42"/>
    <w:rsid w:val="00043FD8"/>
    <w:rsid w:val="00045EE6"/>
    <w:rsid w:val="00046A6D"/>
    <w:rsid w:val="000470D2"/>
    <w:rsid w:val="00047F2E"/>
    <w:rsid w:val="00047F6E"/>
    <w:rsid w:val="00050806"/>
    <w:rsid w:val="0005202A"/>
    <w:rsid w:val="000530EC"/>
    <w:rsid w:val="00053569"/>
    <w:rsid w:val="000550A1"/>
    <w:rsid w:val="0005563F"/>
    <w:rsid w:val="00056745"/>
    <w:rsid w:val="00057573"/>
    <w:rsid w:val="000576D5"/>
    <w:rsid w:val="00057DFE"/>
    <w:rsid w:val="0006031D"/>
    <w:rsid w:val="00060C0C"/>
    <w:rsid w:val="00061B6A"/>
    <w:rsid w:val="000626D7"/>
    <w:rsid w:val="00062D3B"/>
    <w:rsid w:val="0006361E"/>
    <w:rsid w:val="00064EE4"/>
    <w:rsid w:val="00065CD8"/>
    <w:rsid w:val="000661DB"/>
    <w:rsid w:val="000664E0"/>
    <w:rsid w:val="000673D0"/>
    <w:rsid w:val="00070CED"/>
    <w:rsid w:val="000725E3"/>
    <w:rsid w:val="00072AE6"/>
    <w:rsid w:val="0007515D"/>
    <w:rsid w:val="0007567E"/>
    <w:rsid w:val="00075E6D"/>
    <w:rsid w:val="00075F01"/>
    <w:rsid w:val="0007613A"/>
    <w:rsid w:val="000768B8"/>
    <w:rsid w:val="000779C0"/>
    <w:rsid w:val="00077D66"/>
    <w:rsid w:val="000803DB"/>
    <w:rsid w:val="000815E8"/>
    <w:rsid w:val="000823DC"/>
    <w:rsid w:val="000839E7"/>
    <w:rsid w:val="00084436"/>
    <w:rsid w:val="00084637"/>
    <w:rsid w:val="000847B2"/>
    <w:rsid w:val="00084DEF"/>
    <w:rsid w:val="000850CB"/>
    <w:rsid w:val="00085D97"/>
    <w:rsid w:val="00086238"/>
    <w:rsid w:val="0008634C"/>
    <w:rsid w:val="000873BB"/>
    <w:rsid w:val="00087BB6"/>
    <w:rsid w:val="00087EA7"/>
    <w:rsid w:val="0008B025"/>
    <w:rsid w:val="000900CB"/>
    <w:rsid w:val="000909A2"/>
    <w:rsid w:val="00090E32"/>
    <w:rsid w:val="00091B6C"/>
    <w:rsid w:val="00091DBC"/>
    <w:rsid w:val="00092271"/>
    <w:rsid w:val="0009258B"/>
    <w:rsid w:val="00092FE5"/>
    <w:rsid w:val="00094171"/>
    <w:rsid w:val="00094AE2"/>
    <w:rsid w:val="00094FEE"/>
    <w:rsid w:val="00095DDC"/>
    <w:rsid w:val="00096480"/>
    <w:rsid w:val="00096C18"/>
    <w:rsid w:val="00096C33"/>
    <w:rsid w:val="0009AC7B"/>
    <w:rsid w:val="000A1060"/>
    <w:rsid w:val="000A20A9"/>
    <w:rsid w:val="000A2C21"/>
    <w:rsid w:val="000A33F8"/>
    <w:rsid w:val="000A374F"/>
    <w:rsid w:val="000A3BC1"/>
    <w:rsid w:val="000A3F2B"/>
    <w:rsid w:val="000A41CF"/>
    <w:rsid w:val="000A495A"/>
    <w:rsid w:val="000A5920"/>
    <w:rsid w:val="000A6471"/>
    <w:rsid w:val="000A67FD"/>
    <w:rsid w:val="000A6EA2"/>
    <w:rsid w:val="000A72B4"/>
    <w:rsid w:val="000A74AD"/>
    <w:rsid w:val="000B0377"/>
    <w:rsid w:val="000B0E06"/>
    <w:rsid w:val="000B1719"/>
    <w:rsid w:val="000B1DF4"/>
    <w:rsid w:val="000B2E0C"/>
    <w:rsid w:val="000B3EA3"/>
    <w:rsid w:val="000B3EAA"/>
    <w:rsid w:val="000B4227"/>
    <w:rsid w:val="000B4A68"/>
    <w:rsid w:val="000B4C11"/>
    <w:rsid w:val="000B5098"/>
    <w:rsid w:val="000B5610"/>
    <w:rsid w:val="000B5C43"/>
    <w:rsid w:val="000B5F3E"/>
    <w:rsid w:val="000B6FD1"/>
    <w:rsid w:val="000B7E54"/>
    <w:rsid w:val="000B7FF9"/>
    <w:rsid w:val="000C002F"/>
    <w:rsid w:val="000C0237"/>
    <w:rsid w:val="000C028A"/>
    <w:rsid w:val="000C03E4"/>
    <w:rsid w:val="000C081F"/>
    <w:rsid w:val="000C1BF7"/>
    <w:rsid w:val="000C1D55"/>
    <w:rsid w:val="000C2828"/>
    <w:rsid w:val="000C39F4"/>
    <w:rsid w:val="000C411E"/>
    <w:rsid w:val="000C4C15"/>
    <w:rsid w:val="000C4C3E"/>
    <w:rsid w:val="000C5AA5"/>
    <w:rsid w:val="000C6A3C"/>
    <w:rsid w:val="000C750B"/>
    <w:rsid w:val="000C7A31"/>
    <w:rsid w:val="000C7DFE"/>
    <w:rsid w:val="000D081C"/>
    <w:rsid w:val="000D0D70"/>
    <w:rsid w:val="000D13B4"/>
    <w:rsid w:val="000D1C61"/>
    <w:rsid w:val="000D2147"/>
    <w:rsid w:val="000D26DF"/>
    <w:rsid w:val="000D275C"/>
    <w:rsid w:val="000D27FB"/>
    <w:rsid w:val="000D3272"/>
    <w:rsid w:val="000D33B0"/>
    <w:rsid w:val="000D3435"/>
    <w:rsid w:val="000D358F"/>
    <w:rsid w:val="000D3AA3"/>
    <w:rsid w:val="000D3C5C"/>
    <w:rsid w:val="000D53D6"/>
    <w:rsid w:val="000D5539"/>
    <w:rsid w:val="000D5D68"/>
    <w:rsid w:val="000D6B9C"/>
    <w:rsid w:val="000D6F92"/>
    <w:rsid w:val="000D95F6"/>
    <w:rsid w:val="000DDEB6"/>
    <w:rsid w:val="000E1396"/>
    <w:rsid w:val="000E1F2C"/>
    <w:rsid w:val="000E2149"/>
    <w:rsid w:val="000E2F30"/>
    <w:rsid w:val="000E30CE"/>
    <w:rsid w:val="000E3BB6"/>
    <w:rsid w:val="000E3BEC"/>
    <w:rsid w:val="000E498F"/>
    <w:rsid w:val="000E514C"/>
    <w:rsid w:val="000E7B57"/>
    <w:rsid w:val="000F00CF"/>
    <w:rsid w:val="000F0B05"/>
    <w:rsid w:val="000F0CA1"/>
    <w:rsid w:val="000F0E09"/>
    <w:rsid w:val="000F1017"/>
    <w:rsid w:val="000F113D"/>
    <w:rsid w:val="000F11CF"/>
    <w:rsid w:val="000F19E2"/>
    <w:rsid w:val="000F24B9"/>
    <w:rsid w:val="000F2505"/>
    <w:rsid w:val="000F4F0E"/>
    <w:rsid w:val="000F5160"/>
    <w:rsid w:val="000F55A9"/>
    <w:rsid w:val="000F636B"/>
    <w:rsid w:val="000F6B7F"/>
    <w:rsid w:val="000F6C9B"/>
    <w:rsid w:val="000F6F2A"/>
    <w:rsid w:val="000F730D"/>
    <w:rsid w:val="0010029A"/>
    <w:rsid w:val="00100359"/>
    <w:rsid w:val="00101438"/>
    <w:rsid w:val="001024BB"/>
    <w:rsid w:val="00102FC4"/>
    <w:rsid w:val="00103472"/>
    <w:rsid w:val="0010387F"/>
    <w:rsid w:val="00104753"/>
    <w:rsid w:val="00110BF7"/>
    <w:rsid w:val="00110F08"/>
    <w:rsid w:val="00111700"/>
    <w:rsid w:val="00111E58"/>
    <w:rsid w:val="00113908"/>
    <w:rsid w:val="00114D43"/>
    <w:rsid w:val="001157AD"/>
    <w:rsid w:val="00116EEE"/>
    <w:rsid w:val="00117D50"/>
    <w:rsid w:val="00120903"/>
    <w:rsid w:val="00121A66"/>
    <w:rsid w:val="00121BDF"/>
    <w:rsid w:val="00122DE3"/>
    <w:rsid w:val="0012329A"/>
    <w:rsid w:val="00123E3F"/>
    <w:rsid w:val="00125571"/>
    <w:rsid w:val="0012601F"/>
    <w:rsid w:val="00126EBC"/>
    <w:rsid w:val="001274DA"/>
    <w:rsid w:val="00130146"/>
    <w:rsid w:val="0013035C"/>
    <w:rsid w:val="001306B5"/>
    <w:rsid w:val="00130AB5"/>
    <w:rsid w:val="00131752"/>
    <w:rsid w:val="00132165"/>
    <w:rsid w:val="00132AF0"/>
    <w:rsid w:val="001342C9"/>
    <w:rsid w:val="00135EA5"/>
    <w:rsid w:val="00135FBB"/>
    <w:rsid w:val="00136CAB"/>
    <w:rsid w:val="00136F6E"/>
    <w:rsid w:val="00137073"/>
    <w:rsid w:val="001373F3"/>
    <w:rsid w:val="00137874"/>
    <w:rsid w:val="00137F75"/>
    <w:rsid w:val="00140512"/>
    <w:rsid w:val="00140680"/>
    <w:rsid w:val="00140D5A"/>
    <w:rsid w:val="00140E89"/>
    <w:rsid w:val="0014112F"/>
    <w:rsid w:val="0014148E"/>
    <w:rsid w:val="001414C4"/>
    <w:rsid w:val="00141793"/>
    <w:rsid w:val="001452BE"/>
    <w:rsid w:val="001472A2"/>
    <w:rsid w:val="0014763E"/>
    <w:rsid w:val="00150697"/>
    <w:rsid w:val="00151292"/>
    <w:rsid w:val="00151A76"/>
    <w:rsid w:val="00151BBA"/>
    <w:rsid w:val="00152307"/>
    <w:rsid w:val="001526B5"/>
    <w:rsid w:val="001527C2"/>
    <w:rsid w:val="00153511"/>
    <w:rsid w:val="00153A36"/>
    <w:rsid w:val="00153C2E"/>
    <w:rsid w:val="00153F93"/>
    <w:rsid w:val="00154D41"/>
    <w:rsid w:val="00156190"/>
    <w:rsid w:val="00156547"/>
    <w:rsid w:val="00157293"/>
    <w:rsid w:val="0015764D"/>
    <w:rsid w:val="00157A8D"/>
    <w:rsid w:val="00161740"/>
    <w:rsid w:val="00164B62"/>
    <w:rsid w:val="00164CE6"/>
    <w:rsid w:val="00164EFF"/>
    <w:rsid w:val="00165BD7"/>
    <w:rsid w:val="001660C7"/>
    <w:rsid w:val="00166AB2"/>
    <w:rsid w:val="00167DBC"/>
    <w:rsid w:val="00170B01"/>
    <w:rsid w:val="001719CA"/>
    <w:rsid w:val="00171E0C"/>
    <w:rsid w:val="00171F42"/>
    <w:rsid w:val="001720F8"/>
    <w:rsid w:val="001731CF"/>
    <w:rsid w:val="00173E08"/>
    <w:rsid w:val="00174C0B"/>
    <w:rsid w:val="00176AC6"/>
    <w:rsid w:val="00176B52"/>
    <w:rsid w:val="001772E1"/>
    <w:rsid w:val="001779D9"/>
    <w:rsid w:val="00177EE0"/>
    <w:rsid w:val="001805FC"/>
    <w:rsid w:val="00180D52"/>
    <w:rsid w:val="001813DA"/>
    <w:rsid w:val="0018161B"/>
    <w:rsid w:val="00181AB7"/>
    <w:rsid w:val="001828E9"/>
    <w:rsid w:val="00183B57"/>
    <w:rsid w:val="00183C63"/>
    <w:rsid w:val="00184285"/>
    <w:rsid w:val="00185526"/>
    <w:rsid w:val="001859D8"/>
    <w:rsid w:val="0018605A"/>
    <w:rsid w:val="0018675A"/>
    <w:rsid w:val="001878DF"/>
    <w:rsid w:val="00187FC9"/>
    <w:rsid w:val="0018AB41"/>
    <w:rsid w:val="00190217"/>
    <w:rsid w:val="0019055C"/>
    <w:rsid w:val="0019068F"/>
    <w:rsid w:val="00190A8C"/>
    <w:rsid w:val="00190C65"/>
    <w:rsid w:val="0019140F"/>
    <w:rsid w:val="00192916"/>
    <w:rsid w:val="0019295D"/>
    <w:rsid w:val="00192BAC"/>
    <w:rsid w:val="00192E3D"/>
    <w:rsid w:val="00192F63"/>
    <w:rsid w:val="00193C27"/>
    <w:rsid w:val="00194478"/>
    <w:rsid w:val="00194995"/>
    <w:rsid w:val="00194CFD"/>
    <w:rsid w:val="00195797"/>
    <w:rsid w:val="00195B93"/>
    <w:rsid w:val="00196678"/>
    <w:rsid w:val="00196828"/>
    <w:rsid w:val="00196C6D"/>
    <w:rsid w:val="00197225"/>
    <w:rsid w:val="00197929"/>
    <w:rsid w:val="001A0E2B"/>
    <w:rsid w:val="001A26D3"/>
    <w:rsid w:val="001A2ABE"/>
    <w:rsid w:val="001A31AA"/>
    <w:rsid w:val="001A3244"/>
    <w:rsid w:val="001A3AE6"/>
    <w:rsid w:val="001A3EF6"/>
    <w:rsid w:val="001A5013"/>
    <w:rsid w:val="001A6E6E"/>
    <w:rsid w:val="001A6EC8"/>
    <w:rsid w:val="001A70F5"/>
    <w:rsid w:val="001A7A42"/>
    <w:rsid w:val="001A7B88"/>
    <w:rsid w:val="001AF21E"/>
    <w:rsid w:val="001B09B2"/>
    <w:rsid w:val="001B248D"/>
    <w:rsid w:val="001B2F62"/>
    <w:rsid w:val="001B362B"/>
    <w:rsid w:val="001B3B4B"/>
    <w:rsid w:val="001B3BAB"/>
    <w:rsid w:val="001B427B"/>
    <w:rsid w:val="001B44EE"/>
    <w:rsid w:val="001B58B8"/>
    <w:rsid w:val="001B69E3"/>
    <w:rsid w:val="001B7881"/>
    <w:rsid w:val="001B7E52"/>
    <w:rsid w:val="001C0BB1"/>
    <w:rsid w:val="001C0BCC"/>
    <w:rsid w:val="001C0EBD"/>
    <w:rsid w:val="001C178E"/>
    <w:rsid w:val="001C2347"/>
    <w:rsid w:val="001C259A"/>
    <w:rsid w:val="001C34B6"/>
    <w:rsid w:val="001C356C"/>
    <w:rsid w:val="001C4208"/>
    <w:rsid w:val="001C4308"/>
    <w:rsid w:val="001C4DB5"/>
    <w:rsid w:val="001C57B0"/>
    <w:rsid w:val="001C6F6B"/>
    <w:rsid w:val="001D1198"/>
    <w:rsid w:val="001D1ACC"/>
    <w:rsid w:val="001D1FC8"/>
    <w:rsid w:val="001D2FAD"/>
    <w:rsid w:val="001D373A"/>
    <w:rsid w:val="001D5086"/>
    <w:rsid w:val="001D55D7"/>
    <w:rsid w:val="001D7B88"/>
    <w:rsid w:val="001E1D97"/>
    <w:rsid w:val="001E305C"/>
    <w:rsid w:val="001E4B58"/>
    <w:rsid w:val="001E7747"/>
    <w:rsid w:val="001E7FAA"/>
    <w:rsid w:val="001F19DC"/>
    <w:rsid w:val="001F1A03"/>
    <w:rsid w:val="001F1FFD"/>
    <w:rsid w:val="001F314B"/>
    <w:rsid w:val="001F4CF8"/>
    <w:rsid w:val="001F589A"/>
    <w:rsid w:val="001F73A4"/>
    <w:rsid w:val="001F743B"/>
    <w:rsid w:val="001F7778"/>
    <w:rsid w:val="001F7E1B"/>
    <w:rsid w:val="001FCDC8"/>
    <w:rsid w:val="002007E2"/>
    <w:rsid w:val="00200836"/>
    <w:rsid w:val="00201632"/>
    <w:rsid w:val="00203AA3"/>
    <w:rsid w:val="00204EEF"/>
    <w:rsid w:val="00204F25"/>
    <w:rsid w:val="00204F7F"/>
    <w:rsid w:val="00205B0E"/>
    <w:rsid w:val="00205EB1"/>
    <w:rsid w:val="0020686F"/>
    <w:rsid w:val="00206872"/>
    <w:rsid w:val="00206A3D"/>
    <w:rsid w:val="00206D88"/>
    <w:rsid w:val="00207763"/>
    <w:rsid w:val="00210464"/>
    <w:rsid w:val="00210529"/>
    <w:rsid w:val="0021082E"/>
    <w:rsid w:val="00210842"/>
    <w:rsid w:val="0021117E"/>
    <w:rsid w:val="00211C47"/>
    <w:rsid w:val="0021268A"/>
    <w:rsid w:val="00212A91"/>
    <w:rsid w:val="00213027"/>
    <w:rsid w:val="0021389D"/>
    <w:rsid w:val="00214515"/>
    <w:rsid w:val="00215CCC"/>
    <w:rsid w:val="00216C56"/>
    <w:rsid w:val="00216C8A"/>
    <w:rsid w:val="002177B9"/>
    <w:rsid w:val="00217EFA"/>
    <w:rsid w:val="0022120C"/>
    <w:rsid w:val="0022139C"/>
    <w:rsid w:val="00222105"/>
    <w:rsid w:val="0022223B"/>
    <w:rsid w:val="00222407"/>
    <w:rsid w:val="0022319B"/>
    <w:rsid w:val="002235DD"/>
    <w:rsid w:val="00223A42"/>
    <w:rsid w:val="002243E6"/>
    <w:rsid w:val="00224B38"/>
    <w:rsid w:val="002251C5"/>
    <w:rsid w:val="00225473"/>
    <w:rsid w:val="00225DE9"/>
    <w:rsid w:val="00226D11"/>
    <w:rsid w:val="00226DEA"/>
    <w:rsid w:val="0023334C"/>
    <w:rsid w:val="0023422E"/>
    <w:rsid w:val="00234445"/>
    <w:rsid w:val="00236FA2"/>
    <w:rsid w:val="00237174"/>
    <w:rsid w:val="00237CF4"/>
    <w:rsid w:val="0023E4A3"/>
    <w:rsid w:val="00240D76"/>
    <w:rsid w:val="00240F8E"/>
    <w:rsid w:val="00241DE3"/>
    <w:rsid w:val="00241ECE"/>
    <w:rsid w:val="002422EB"/>
    <w:rsid w:val="00242C03"/>
    <w:rsid w:val="00245399"/>
    <w:rsid w:val="00245721"/>
    <w:rsid w:val="00245AA6"/>
    <w:rsid w:val="002461AE"/>
    <w:rsid w:val="002466B9"/>
    <w:rsid w:val="00246837"/>
    <w:rsid w:val="00246A0E"/>
    <w:rsid w:val="00247487"/>
    <w:rsid w:val="002501FB"/>
    <w:rsid w:val="0025057D"/>
    <w:rsid w:val="00250D88"/>
    <w:rsid w:val="00251AD3"/>
    <w:rsid w:val="00252A44"/>
    <w:rsid w:val="00252E62"/>
    <w:rsid w:val="00252FDE"/>
    <w:rsid w:val="002531F9"/>
    <w:rsid w:val="002533D1"/>
    <w:rsid w:val="002549CF"/>
    <w:rsid w:val="00254B4A"/>
    <w:rsid w:val="002551C0"/>
    <w:rsid w:val="0025579F"/>
    <w:rsid w:val="002557D4"/>
    <w:rsid w:val="002562CE"/>
    <w:rsid w:val="00256ADB"/>
    <w:rsid w:val="00256B73"/>
    <w:rsid w:val="0025768B"/>
    <w:rsid w:val="002579FD"/>
    <w:rsid w:val="00257ED3"/>
    <w:rsid w:val="0026014E"/>
    <w:rsid w:val="00261A1C"/>
    <w:rsid w:val="00262B40"/>
    <w:rsid w:val="002630BC"/>
    <w:rsid w:val="00265975"/>
    <w:rsid w:val="00266443"/>
    <w:rsid w:val="00266F7F"/>
    <w:rsid w:val="002700DD"/>
    <w:rsid w:val="00270577"/>
    <w:rsid w:val="00271409"/>
    <w:rsid w:val="002715EC"/>
    <w:rsid w:val="00271E90"/>
    <w:rsid w:val="0027227A"/>
    <w:rsid w:val="00272333"/>
    <w:rsid w:val="0027296D"/>
    <w:rsid w:val="00273BAF"/>
    <w:rsid w:val="00273FA8"/>
    <w:rsid w:val="002744E9"/>
    <w:rsid w:val="00276288"/>
    <w:rsid w:val="002771FB"/>
    <w:rsid w:val="00277A63"/>
    <w:rsid w:val="00277CC1"/>
    <w:rsid w:val="00280611"/>
    <w:rsid w:val="002809AB"/>
    <w:rsid w:val="002813E2"/>
    <w:rsid w:val="00282C0F"/>
    <w:rsid w:val="002832C6"/>
    <w:rsid w:val="002838E9"/>
    <w:rsid w:val="00283A59"/>
    <w:rsid w:val="00284CEF"/>
    <w:rsid w:val="002861E0"/>
    <w:rsid w:val="00286C4D"/>
    <w:rsid w:val="00290863"/>
    <w:rsid w:val="002913A8"/>
    <w:rsid w:val="0029285E"/>
    <w:rsid w:val="00292A32"/>
    <w:rsid w:val="00292B64"/>
    <w:rsid w:val="002931B8"/>
    <w:rsid w:val="002938D8"/>
    <w:rsid w:val="002939A5"/>
    <w:rsid w:val="00294BCC"/>
    <w:rsid w:val="00294D0E"/>
    <w:rsid w:val="002965C0"/>
    <w:rsid w:val="00296E40"/>
    <w:rsid w:val="002971DE"/>
    <w:rsid w:val="002971FF"/>
    <w:rsid w:val="00297642"/>
    <w:rsid w:val="00297F8A"/>
    <w:rsid w:val="002A1938"/>
    <w:rsid w:val="002A19FA"/>
    <w:rsid w:val="002A1D6C"/>
    <w:rsid w:val="002A2133"/>
    <w:rsid w:val="002A2F39"/>
    <w:rsid w:val="002A4A28"/>
    <w:rsid w:val="002A4F03"/>
    <w:rsid w:val="002A51C7"/>
    <w:rsid w:val="002A56C2"/>
    <w:rsid w:val="002A6236"/>
    <w:rsid w:val="002A640B"/>
    <w:rsid w:val="002A74EF"/>
    <w:rsid w:val="002A756E"/>
    <w:rsid w:val="002B02C2"/>
    <w:rsid w:val="002B05F2"/>
    <w:rsid w:val="002B11EA"/>
    <w:rsid w:val="002B155D"/>
    <w:rsid w:val="002B1ABF"/>
    <w:rsid w:val="002B270B"/>
    <w:rsid w:val="002B3202"/>
    <w:rsid w:val="002B33A1"/>
    <w:rsid w:val="002B4A68"/>
    <w:rsid w:val="002B5A84"/>
    <w:rsid w:val="002B5D3A"/>
    <w:rsid w:val="002B7C8E"/>
    <w:rsid w:val="002B7CC3"/>
    <w:rsid w:val="002B7FED"/>
    <w:rsid w:val="002C014B"/>
    <w:rsid w:val="002C04C7"/>
    <w:rsid w:val="002C0976"/>
    <w:rsid w:val="002C0E82"/>
    <w:rsid w:val="002C1575"/>
    <w:rsid w:val="002C37E1"/>
    <w:rsid w:val="002C59C3"/>
    <w:rsid w:val="002C5AA6"/>
    <w:rsid w:val="002C6C60"/>
    <w:rsid w:val="002C6EDB"/>
    <w:rsid w:val="002C6F3E"/>
    <w:rsid w:val="002D0478"/>
    <w:rsid w:val="002D10CC"/>
    <w:rsid w:val="002D1685"/>
    <w:rsid w:val="002D1DC1"/>
    <w:rsid w:val="002D299B"/>
    <w:rsid w:val="002D2FD5"/>
    <w:rsid w:val="002D3F77"/>
    <w:rsid w:val="002D3FE5"/>
    <w:rsid w:val="002D44A4"/>
    <w:rsid w:val="002D56DE"/>
    <w:rsid w:val="002D583B"/>
    <w:rsid w:val="002D5CCF"/>
    <w:rsid w:val="002D5E68"/>
    <w:rsid w:val="002D6294"/>
    <w:rsid w:val="002D6771"/>
    <w:rsid w:val="002D6A1A"/>
    <w:rsid w:val="002D7252"/>
    <w:rsid w:val="002D73BB"/>
    <w:rsid w:val="002E02C7"/>
    <w:rsid w:val="002E0B61"/>
    <w:rsid w:val="002E109F"/>
    <w:rsid w:val="002E1CCC"/>
    <w:rsid w:val="002E23D2"/>
    <w:rsid w:val="002E3307"/>
    <w:rsid w:val="002E36E1"/>
    <w:rsid w:val="002E4CBB"/>
    <w:rsid w:val="002E7359"/>
    <w:rsid w:val="002F05EA"/>
    <w:rsid w:val="002F0676"/>
    <w:rsid w:val="002F0993"/>
    <w:rsid w:val="002F1C83"/>
    <w:rsid w:val="002F2EE1"/>
    <w:rsid w:val="002F3060"/>
    <w:rsid w:val="002F3A08"/>
    <w:rsid w:val="002F3F36"/>
    <w:rsid w:val="002F4015"/>
    <w:rsid w:val="002F4564"/>
    <w:rsid w:val="002F479C"/>
    <w:rsid w:val="002F4C5D"/>
    <w:rsid w:val="002F5CF8"/>
    <w:rsid w:val="002F69E2"/>
    <w:rsid w:val="002F6DC6"/>
    <w:rsid w:val="002F7B42"/>
    <w:rsid w:val="003008F5"/>
    <w:rsid w:val="00300E56"/>
    <w:rsid w:val="0030111F"/>
    <w:rsid w:val="00301A8F"/>
    <w:rsid w:val="00304234"/>
    <w:rsid w:val="0030473B"/>
    <w:rsid w:val="00305A84"/>
    <w:rsid w:val="00305C52"/>
    <w:rsid w:val="00305CDC"/>
    <w:rsid w:val="003063A9"/>
    <w:rsid w:val="003069D1"/>
    <w:rsid w:val="00307A66"/>
    <w:rsid w:val="0031197A"/>
    <w:rsid w:val="00311B22"/>
    <w:rsid w:val="003128C4"/>
    <w:rsid w:val="00312A24"/>
    <w:rsid w:val="003131A5"/>
    <w:rsid w:val="00313818"/>
    <w:rsid w:val="00313DB0"/>
    <w:rsid w:val="003142E7"/>
    <w:rsid w:val="00314636"/>
    <w:rsid w:val="00314D31"/>
    <w:rsid w:val="00315147"/>
    <w:rsid w:val="0031617C"/>
    <w:rsid w:val="003174BB"/>
    <w:rsid w:val="00320CE0"/>
    <w:rsid w:val="0032280A"/>
    <w:rsid w:val="003228BA"/>
    <w:rsid w:val="00323374"/>
    <w:rsid w:val="00323592"/>
    <w:rsid w:val="0032375E"/>
    <w:rsid w:val="00323B52"/>
    <w:rsid w:val="00323E1F"/>
    <w:rsid w:val="003244D2"/>
    <w:rsid w:val="0032491D"/>
    <w:rsid w:val="00324B7A"/>
    <w:rsid w:val="00325C42"/>
    <w:rsid w:val="00326125"/>
    <w:rsid w:val="003262A0"/>
    <w:rsid w:val="0032C337"/>
    <w:rsid w:val="0032EB37"/>
    <w:rsid w:val="0033046C"/>
    <w:rsid w:val="0033059D"/>
    <w:rsid w:val="003319AA"/>
    <w:rsid w:val="003327E6"/>
    <w:rsid w:val="0033488C"/>
    <w:rsid w:val="00335096"/>
    <w:rsid w:val="00335451"/>
    <w:rsid w:val="00336E84"/>
    <w:rsid w:val="00337098"/>
    <w:rsid w:val="003373D2"/>
    <w:rsid w:val="003374BB"/>
    <w:rsid w:val="0033787D"/>
    <w:rsid w:val="00338287"/>
    <w:rsid w:val="00340144"/>
    <w:rsid w:val="003407A9"/>
    <w:rsid w:val="00340892"/>
    <w:rsid w:val="003410FB"/>
    <w:rsid w:val="00341BFE"/>
    <w:rsid w:val="003427CD"/>
    <w:rsid w:val="0034330C"/>
    <w:rsid w:val="003433E9"/>
    <w:rsid w:val="00343A10"/>
    <w:rsid w:val="00343E2B"/>
    <w:rsid w:val="00344FFD"/>
    <w:rsid w:val="0034546F"/>
    <w:rsid w:val="00346AD6"/>
    <w:rsid w:val="00347B74"/>
    <w:rsid w:val="00347CCB"/>
    <w:rsid w:val="003521F8"/>
    <w:rsid w:val="00352385"/>
    <w:rsid w:val="003524D4"/>
    <w:rsid w:val="00352D3D"/>
    <w:rsid w:val="00352F2F"/>
    <w:rsid w:val="00354395"/>
    <w:rsid w:val="003545CF"/>
    <w:rsid w:val="00354772"/>
    <w:rsid w:val="00354A88"/>
    <w:rsid w:val="00355BCE"/>
    <w:rsid w:val="00355E41"/>
    <w:rsid w:val="00355FCB"/>
    <w:rsid w:val="003560D5"/>
    <w:rsid w:val="00357109"/>
    <w:rsid w:val="00360DB7"/>
    <w:rsid w:val="003612A4"/>
    <w:rsid w:val="00361427"/>
    <w:rsid w:val="003619D6"/>
    <w:rsid w:val="0036230D"/>
    <w:rsid w:val="00362732"/>
    <w:rsid w:val="00362AF9"/>
    <w:rsid w:val="00364332"/>
    <w:rsid w:val="003649EE"/>
    <w:rsid w:val="00365129"/>
    <w:rsid w:val="00365403"/>
    <w:rsid w:val="00365D73"/>
    <w:rsid w:val="00365D9B"/>
    <w:rsid w:val="00365F0E"/>
    <w:rsid w:val="00366B0A"/>
    <w:rsid w:val="00367505"/>
    <w:rsid w:val="00367C0C"/>
    <w:rsid w:val="003706C0"/>
    <w:rsid w:val="003708E6"/>
    <w:rsid w:val="00370F31"/>
    <w:rsid w:val="00371A0C"/>
    <w:rsid w:val="00371D82"/>
    <w:rsid w:val="00373587"/>
    <w:rsid w:val="003741CE"/>
    <w:rsid w:val="00375E87"/>
    <w:rsid w:val="00375ECB"/>
    <w:rsid w:val="00375F1C"/>
    <w:rsid w:val="003803B3"/>
    <w:rsid w:val="0038042B"/>
    <w:rsid w:val="003807D1"/>
    <w:rsid w:val="00380EEE"/>
    <w:rsid w:val="00381B79"/>
    <w:rsid w:val="00381E02"/>
    <w:rsid w:val="00382488"/>
    <w:rsid w:val="003824B0"/>
    <w:rsid w:val="00384372"/>
    <w:rsid w:val="0038500F"/>
    <w:rsid w:val="00385D78"/>
    <w:rsid w:val="003861FA"/>
    <w:rsid w:val="0039020B"/>
    <w:rsid w:val="0039081D"/>
    <w:rsid w:val="00390D58"/>
    <w:rsid w:val="00390EB1"/>
    <w:rsid w:val="00392987"/>
    <w:rsid w:val="00393C64"/>
    <w:rsid w:val="0039413B"/>
    <w:rsid w:val="00394F84"/>
    <w:rsid w:val="00395BA6"/>
    <w:rsid w:val="003967E4"/>
    <w:rsid w:val="00396AFD"/>
    <w:rsid w:val="00396FA8"/>
    <w:rsid w:val="003A0A20"/>
    <w:rsid w:val="003A12C3"/>
    <w:rsid w:val="003A1A69"/>
    <w:rsid w:val="003A4588"/>
    <w:rsid w:val="003A4C14"/>
    <w:rsid w:val="003A4C6D"/>
    <w:rsid w:val="003A63D6"/>
    <w:rsid w:val="003A6D15"/>
    <w:rsid w:val="003A7091"/>
    <w:rsid w:val="003A7ED0"/>
    <w:rsid w:val="003B01A2"/>
    <w:rsid w:val="003B01CA"/>
    <w:rsid w:val="003B0EBA"/>
    <w:rsid w:val="003B123D"/>
    <w:rsid w:val="003B14BF"/>
    <w:rsid w:val="003B327F"/>
    <w:rsid w:val="003B47EA"/>
    <w:rsid w:val="003B4B24"/>
    <w:rsid w:val="003B4DAD"/>
    <w:rsid w:val="003B5512"/>
    <w:rsid w:val="003B582E"/>
    <w:rsid w:val="003B5C4B"/>
    <w:rsid w:val="003B69D5"/>
    <w:rsid w:val="003B7978"/>
    <w:rsid w:val="003B7E80"/>
    <w:rsid w:val="003BF055"/>
    <w:rsid w:val="003C0B07"/>
    <w:rsid w:val="003C0C61"/>
    <w:rsid w:val="003C1208"/>
    <w:rsid w:val="003C1304"/>
    <w:rsid w:val="003C2226"/>
    <w:rsid w:val="003C3045"/>
    <w:rsid w:val="003C37BD"/>
    <w:rsid w:val="003C57EF"/>
    <w:rsid w:val="003C70BC"/>
    <w:rsid w:val="003C76F2"/>
    <w:rsid w:val="003D1325"/>
    <w:rsid w:val="003D1BB7"/>
    <w:rsid w:val="003D2BF0"/>
    <w:rsid w:val="003D331A"/>
    <w:rsid w:val="003D3EAD"/>
    <w:rsid w:val="003D4268"/>
    <w:rsid w:val="003D4386"/>
    <w:rsid w:val="003D4FAF"/>
    <w:rsid w:val="003D5438"/>
    <w:rsid w:val="003D64C2"/>
    <w:rsid w:val="003D6C8F"/>
    <w:rsid w:val="003D6E17"/>
    <w:rsid w:val="003D7E55"/>
    <w:rsid w:val="003DBFE3"/>
    <w:rsid w:val="003E0CC5"/>
    <w:rsid w:val="003E14EE"/>
    <w:rsid w:val="003E331D"/>
    <w:rsid w:val="003E39EC"/>
    <w:rsid w:val="003E3CCC"/>
    <w:rsid w:val="003E3F7D"/>
    <w:rsid w:val="003E4797"/>
    <w:rsid w:val="003E5429"/>
    <w:rsid w:val="003E6674"/>
    <w:rsid w:val="003E68E8"/>
    <w:rsid w:val="003E7646"/>
    <w:rsid w:val="003E7826"/>
    <w:rsid w:val="003E8727"/>
    <w:rsid w:val="003F0126"/>
    <w:rsid w:val="003F186F"/>
    <w:rsid w:val="003F1D92"/>
    <w:rsid w:val="003F3509"/>
    <w:rsid w:val="003F3757"/>
    <w:rsid w:val="003F3964"/>
    <w:rsid w:val="003F56C4"/>
    <w:rsid w:val="003F68B3"/>
    <w:rsid w:val="003F699D"/>
    <w:rsid w:val="003F7071"/>
    <w:rsid w:val="00400653"/>
    <w:rsid w:val="00400C12"/>
    <w:rsid w:val="00401371"/>
    <w:rsid w:val="00401F32"/>
    <w:rsid w:val="00402077"/>
    <w:rsid w:val="004023CA"/>
    <w:rsid w:val="00403152"/>
    <w:rsid w:val="004034FF"/>
    <w:rsid w:val="00404A1C"/>
    <w:rsid w:val="004050ED"/>
    <w:rsid w:val="00405C4A"/>
    <w:rsid w:val="00406271"/>
    <w:rsid w:val="0040727E"/>
    <w:rsid w:val="00407D9A"/>
    <w:rsid w:val="00410997"/>
    <w:rsid w:val="00410D49"/>
    <w:rsid w:val="004114A0"/>
    <w:rsid w:val="004116AD"/>
    <w:rsid w:val="00411CCD"/>
    <w:rsid w:val="00414C82"/>
    <w:rsid w:val="00416147"/>
    <w:rsid w:val="0041614B"/>
    <w:rsid w:val="00416DB5"/>
    <w:rsid w:val="004212DF"/>
    <w:rsid w:val="00421A6F"/>
    <w:rsid w:val="00422B89"/>
    <w:rsid w:val="00423506"/>
    <w:rsid w:val="00424D38"/>
    <w:rsid w:val="00424D45"/>
    <w:rsid w:val="004262CA"/>
    <w:rsid w:val="0042726B"/>
    <w:rsid w:val="00433465"/>
    <w:rsid w:val="004336DC"/>
    <w:rsid w:val="00433A2B"/>
    <w:rsid w:val="00433CA2"/>
    <w:rsid w:val="0043414F"/>
    <w:rsid w:val="00434232"/>
    <w:rsid w:val="00435231"/>
    <w:rsid w:val="004366D1"/>
    <w:rsid w:val="0043784C"/>
    <w:rsid w:val="004400A7"/>
    <w:rsid w:val="00440C94"/>
    <w:rsid w:val="00441CEE"/>
    <w:rsid w:val="004424FC"/>
    <w:rsid w:val="00443420"/>
    <w:rsid w:val="004434F4"/>
    <w:rsid w:val="00443669"/>
    <w:rsid w:val="00443AF5"/>
    <w:rsid w:val="004447FF"/>
    <w:rsid w:val="0044564E"/>
    <w:rsid w:val="004459EB"/>
    <w:rsid w:val="00445ED7"/>
    <w:rsid w:val="00446B93"/>
    <w:rsid w:val="004473C2"/>
    <w:rsid w:val="004504AC"/>
    <w:rsid w:val="00450934"/>
    <w:rsid w:val="0045093A"/>
    <w:rsid w:val="00450FAC"/>
    <w:rsid w:val="00451704"/>
    <w:rsid w:val="0045211A"/>
    <w:rsid w:val="00452388"/>
    <w:rsid w:val="004544E7"/>
    <w:rsid w:val="00457474"/>
    <w:rsid w:val="00457505"/>
    <w:rsid w:val="004575C7"/>
    <w:rsid w:val="00458570"/>
    <w:rsid w:val="0046093A"/>
    <w:rsid w:val="00460C50"/>
    <w:rsid w:val="00461022"/>
    <w:rsid w:val="0046109D"/>
    <w:rsid w:val="00461126"/>
    <w:rsid w:val="004615E2"/>
    <w:rsid w:val="00461C5C"/>
    <w:rsid w:val="0046219D"/>
    <w:rsid w:val="00464DBE"/>
    <w:rsid w:val="00466183"/>
    <w:rsid w:val="00470B66"/>
    <w:rsid w:val="00472298"/>
    <w:rsid w:val="00472330"/>
    <w:rsid w:val="00474916"/>
    <w:rsid w:val="004765AD"/>
    <w:rsid w:val="004767FA"/>
    <w:rsid w:val="00476CF4"/>
    <w:rsid w:val="004771F1"/>
    <w:rsid w:val="0047F3E0"/>
    <w:rsid w:val="00480B60"/>
    <w:rsid w:val="00482207"/>
    <w:rsid w:val="00483638"/>
    <w:rsid w:val="004840B4"/>
    <w:rsid w:val="00484162"/>
    <w:rsid w:val="0048416C"/>
    <w:rsid w:val="00484AA5"/>
    <w:rsid w:val="00484BF3"/>
    <w:rsid w:val="00485350"/>
    <w:rsid w:val="0048536A"/>
    <w:rsid w:val="00485770"/>
    <w:rsid w:val="00486A99"/>
    <w:rsid w:val="00486DEC"/>
    <w:rsid w:val="00486ED1"/>
    <w:rsid w:val="0049171B"/>
    <w:rsid w:val="0049275B"/>
    <w:rsid w:val="00492D78"/>
    <w:rsid w:val="00492F4A"/>
    <w:rsid w:val="00493B08"/>
    <w:rsid w:val="00496900"/>
    <w:rsid w:val="00496DE7"/>
    <w:rsid w:val="00496EC0"/>
    <w:rsid w:val="0049731C"/>
    <w:rsid w:val="00497378"/>
    <w:rsid w:val="004A188F"/>
    <w:rsid w:val="004A2297"/>
    <w:rsid w:val="004A2D44"/>
    <w:rsid w:val="004A322F"/>
    <w:rsid w:val="004A3844"/>
    <w:rsid w:val="004A3924"/>
    <w:rsid w:val="004A3F95"/>
    <w:rsid w:val="004A41E2"/>
    <w:rsid w:val="004A5998"/>
    <w:rsid w:val="004A69E9"/>
    <w:rsid w:val="004A6A38"/>
    <w:rsid w:val="004A78E9"/>
    <w:rsid w:val="004A7D49"/>
    <w:rsid w:val="004AED7F"/>
    <w:rsid w:val="004B169D"/>
    <w:rsid w:val="004B1D5D"/>
    <w:rsid w:val="004B3E35"/>
    <w:rsid w:val="004B662E"/>
    <w:rsid w:val="004C00F6"/>
    <w:rsid w:val="004C0D73"/>
    <w:rsid w:val="004C11F9"/>
    <w:rsid w:val="004C20A5"/>
    <w:rsid w:val="004C2A39"/>
    <w:rsid w:val="004C2B0D"/>
    <w:rsid w:val="004C34D3"/>
    <w:rsid w:val="004C3577"/>
    <w:rsid w:val="004C468F"/>
    <w:rsid w:val="004C5302"/>
    <w:rsid w:val="004C59E9"/>
    <w:rsid w:val="004C5BA7"/>
    <w:rsid w:val="004C61C6"/>
    <w:rsid w:val="004C71CE"/>
    <w:rsid w:val="004C7592"/>
    <w:rsid w:val="004C765B"/>
    <w:rsid w:val="004C7D85"/>
    <w:rsid w:val="004C7EF0"/>
    <w:rsid w:val="004D09EE"/>
    <w:rsid w:val="004D0A3E"/>
    <w:rsid w:val="004D1632"/>
    <w:rsid w:val="004D181E"/>
    <w:rsid w:val="004D20A9"/>
    <w:rsid w:val="004D28E9"/>
    <w:rsid w:val="004D2EEE"/>
    <w:rsid w:val="004D3657"/>
    <w:rsid w:val="004D48F7"/>
    <w:rsid w:val="004D5286"/>
    <w:rsid w:val="004D60AF"/>
    <w:rsid w:val="004D6172"/>
    <w:rsid w:val="004D6179"/>
    <w:rsid w:val="004D7789"/>
    <w:rsid w:val="004D7DA0"/>
    <w:rsid w:val="004E0C75"/>
    <w:rsid w:val="004E1132"/>
    <w:rsid w:val="004E1A2B"/>
    <w:rsid w:val="004E1BCE"/>
    <w:rsid w:val="004E1DB6"/>
    <w:rsid w:val="004E2CF6"/>
    <w:rsid w:val="004E32B0"/>
    <w:rsid w:val="004E3C96"/>
    <w:rsid w:val="004E50BA"/>
    <w:rsid w:val="004E56BA"/>
    <w:rsid w:val="004E5BBD"/>
    <w:rsid w:val="004E6953"/>
    <w:rsid w:val="004E6A4D"/>
    <w:rsid w:val="004E708E"/>
    <w:rsid w:val="004E73B3"/>
    <w:rsid w:val="004E855E"/>
    <w:rsid w:val="004F0B62"/>
    <w:rsid w:val="004F0FDF"/>
    <w:rsid w:val="004F2930"/>
    <w:rsid w:val="004F2C7A"/>
    <w:rsid w:val="004F3264"/>
    <w:rsid w:val="004F4ECB"/>
    <w:rsid w:val="004F5E65"/>
    <w:rsid w:val="004F60B7"/>
    <w:rsid w:val="004F66C1"/>
    <w:rsid w:val="004F772F"/>
    <w:rsid w:val="0050051A"/>
    <w:rsid w:val="00501EAE"/>
    <w:rsid w:val="005020A5"/>
    <w:rsid w:val="005037B3"/>
    <w:rsid w:val="00503F49"/>
    <w:rsid w:val="0050446F"/>
    <w:rsid w:val="005049AA"/>
    <w:rsid w:val="00504E20"/>
    <w:rsid w:val="005059A5"/>
    <w:rsid w:val="00505D6B"/>
    <w:rsid w:val="0050634E"/>
    <w:rsid w:val="0050639D"/>
    <w:rsid w:val="00506B53"/>
    <w:rsid w:val="005077A5"/>
    <w:rsid w:val="00507F7D"/>
    <w:rsid w:val="0050B00C"/>
    <w:rsid w:val="0051070C"/>
    <w:rsid w:val="005107B0"/>
    <w:rsid w:val="00510E32"/>
    <w:rsid w:val="00510ED9"/>
    <w:rsid w:val="005128C7"/>
    <w:rsid w:val="00512B1E"/>
    <w:rsid w:val="0051315C"/>
    <w:rsid w:val="00513785"/>
    <w:rsid w:val="0051496E"/>
    <w:rsid w:val="00515F49"/>
    <w:rsid w:val="00516C11"/>
    <w:rsid w:val="00516E85"/>
    <w:rsid w:val="00517023"/>
    <w:rsid w:val="00521871"/>
    <w:rsid w:val="0052332F"/>
    <w:rsid w:val="00523883"/>
    <w:rsid w:val="00523A26"/>
    <w:rsid w:val="00523C5A"/>
    <w:rsid w:val="00524EF3"/>
    <w:rsid w:val="00526A54"/>
    <w:rsid w:val="00526E07"/>
    <w:rsid w:val="00527CDD"/>
    <w:rsid w:val="00527EB9"/>
    <w:rsid w:val="005309A2"/>
    <w:rsid w:val="00530BEC"/>
    <w:rsid w:val="00531360"/>
    <w:rsid w:val="0053187C"/>
    <w:rsid w:val="00532519"/>
    <w:rsid w:val="00532767"/>
    <w:rsid w:val="005342C9"/>
    <w:rsid w:val="00534553"/>
    <w:rsid w:val="00534AF7"/>
    <w:rsid w:val="00534F5F"/>
    <w:rsid w:val="00536B7C"/>
    <w:rsid w:val="00536F77"/>
    <w:rsid w:val="00537681"/>
    <w:rsid w:val="00537B76"/>
    <w:rsid w:val="00537E25"/>
    <w:rsid w:val="00540176"/>
    <w:rsid w:val="00540478"/>
    <w:rsid w:val="00540602"/>
    <w:rsid w:val="00540618"/>
    <w:rsid w:val="0054139A"/>
    <w:rsid w:val="005413EA"/>
    <w:rsid w:val="005427BC"/>
    <w:rsid w:val="00542952"/>
    <w:rsid w:val="0054433F"/>
    <w:rsid w:val="00544466"/>
    <w:rsid w:val="005452EE"/>
    <w:rsid w:val="005472DC"/>
    <w:rsid w:val="00550A7F"/>
    <w:rsid w:val="00551795"/>
    <w:rsid w:val="00552652"/>
    <w:rsid w:val="00552D76"/>
    <w:rsid w:val="00553B60"/>
    <w:rsid w:val="00553CF0"/>
    <w:rsid w:val="00554361"/>
    <w:rsid w:val="00554727"/>
    <w:rsid w:val="00554E1C"/>
    <w:rsid w:val="0055599D"/>
    <w:rsid w:val="00556768"/>
    <w:rsid w:val="005571B4"/>
    <w:rsid w:val="00557E3D"/>
    <w:rsid w:val="00560026"/>
    <w:rsid w:val="0056102A"/>
    <w:rsid w:val="005619A7"/>
    <w:rsid w:val="0056290D"/>
    <w:rsid w:val="00563224"/>
    <w:rsid w:val="00563AEE"/>
    <w:rsid w:val="00564212"/>
    <w:rsid w:val="00565D21"/>
    <w:rsid w:val="00565D2A"/>
    <w:rsid w:val="00566E43"/>
    <w:rsid w:val="00569F84"/>
    <w:rsid w:val="0056C42B"/>
    <w:rsid w:val="005701A9"/>
    <w:rsid w:val="00571884"/>
    <w:rsid w:val="005724A4"/>
    <w:rsid w:val="00572B81"/>
    <w:rsid w:val="00573747"/>
    <w:rsid w:val="005748BB"/>
    <w:rsid w:val="00574EDA"/>
    <w:rsid w:val="00575595"/>
    <w:rsid w:val="00575EEB"/>
    <w:rsid w:val="00576F70"/>
    <w:rsid w:val="005776C0"/>
    <w:rsid w:val="00580514"/>
    <w:rsid w:val="00580C28"/>
    <w:rsid w:val="0058228F"/>
    <w:rsid w:val="00582430"/>
    <w:rsid w:val="005827C7"/>
    <w:rsid w:val="00582AAF"/>
    <w:rsid w:val="005834A4"/>
    <w:rsid w:val="00583D40"/>
    <w:rsid w:val="0058416D"/>
    <w:rsid w:val="00584188"/>
    <w:rsid w:val="0058429A"/>
    <w:rsid w:val="00584BF5"/>
    <w:rsid w:val="00584E5D"/>
    <w:rsid w:val="0058508C"/>
    <w:rsid w:val="00585E4B"/>
    <w:rsid w:val="0058610C"/>
    <w:rsid w:val="005867D7"/>
    <w:rsid w:val="00586903"/>
    <w:rsid w:val="0058693F"/>
    <w:rsid w:val="00590165"/>
    <w:rsid w:val="0059077F"/>
    <w:rsid w:val="00590834"/>
    <w:rsid w:val="00590B47"/>
    <w:rsid w:val="00590B6F"/>
    <w:rsid w:val="00591077"/>
    <w:rsid w:val="00591B2F"/>
    <w:rsid w:val="00592419"/>
    <w:rsid w:val="0059484B"/>
    <w:rsid w:val="00595D32"/>
    <w:rsid w:val="005966A7"/>
    <w:rsid w:val="00596BC4"/>
    <w:rsid w:val="005A021B"/>
    <w:rsid w:val="005A095F"/>
    <w:rsid w:val="005A186B"/>
    <w:rsid w:val="005A2526"/>
    <w:rsid w:val="005A260D"/>
    <w:rsid w:val="005A2D6E"/>
    <w:rsid w:val="005A3629"/>
    <w:rsid w:val="005A4954"/>
    <w:rsid w:val="005A4F95"/>
    <w:rsid w:val="005A6D34"/>
    <w:rsid w:val="005A6D8B"/>
    <w:rsid w:val="005A6E0C"/>
    <w:rsid w:val="005A77BD"/>
    <w:rsid w:val="005AFC07"/>
    <w:rsid w:val="005B0222"/>
    <w:rsid w:val="005B04B0"/>
    <w:rsid w:val="005B1960"/>
    <w:rsid w:val="005B1F3B"/>
    <w:rsid w:val="005B2676"/>
    <w:rsid w:val="005B29F6"/>
    <w:rsid w:val="005B3581"/>
    <w:rsid w:val="005B3816"/>
    <w:rsid w:val="005B52C5"/>
    <w:rsid w:val="005B5A2E"/>
    <w:rsid w:val="005B6145"/>
    <w:rsid w:val="005C0046"/>
    <w:rsid w:val="005C0460"/>
    <w:rsid w:val="005C04F5"/>
    <w:rsid w:val="005C06C5"/>
    <w:rsid w:val="005C0EC6"/>
    <w:rsid w:val="005C1C1F"/>
    <w:rsid w:val="005C3AF2"/>
    <w:rsid w:val="005C5030"/>
    <w:rsid w:val="005C6AB2"/>
    <w:rsid w:val="005C705A"/>
    <w:rsid w:val="005D0873"/>
    <w:rsid w:val="005D0B6B"/>
    <w:rsid w:val="005D1099"/>
    <w:rsid w:val="005D224E"/>
    <w:rsid w:val="005D393B"/>
    <w:rsid w:val="005D5334"/>
    <w:rsid w:val="005D561E"/>
    <w:rsid w:val="005D5E05"/>
    <w:rsid w:val="005D5E3E"/>
    <w:rsid w:val="005D5F6E"/>
    <w:rsid w:val="005D75BD"/>
    <w:rsid w:val="005D9429"/>
    <w:rsid w:val="005E06A5"/>
    <w:rsid w:val="005E0C47"/>
    <w:rsid w:val="005E40E7"/>
    <w:rsid w:val="005E41E0"/>
    <w:rsid w:val="005E43BD"/>
    <w:rsid w:val="005E454A"/>
    <w:rsid w:val="005E4FDA"/>
    <w:rsid w:val="005E6E7F"/>
    <w:rsid w:val="005E72B3"/>
    <w:rsid w:val="005E78B4"/>
    <w:rsid w:val="005F0DD2"/>
    <w:rsid w:val="005F196F"/>
    <w:rsid w:val="005F23F6"/>
    <w:rsid w:val="005F2BD0"/>
    <w:rsid w:val="005F2CD6"/>
    <w:rsid w:val="005F44A3"/>
    <w:rsid w:val="005F4545"/>
    <w:rsid w:val="005F4724"/>
    <w:rsid w:val="005F4DE7"/>
    <w:rsid w:val="005F56F1"/>
    <w:rsid w:val="005F5BB6"/>
    <w:rsid w:val="005F61D7"/>
    <w:rsid w:val="005F702E"/>
    <w:rsid w:val="006000A7"/>
    <w:rsid w:val="00600A23"/>
    <w:rsid w:val="00601710"/>
    <w:rsid w:val="0060239D"/>
    <w:rsid w:val="006028B5"/>
    <w:rsid w:val="00602AB7"/>
    <w:rsid w:val="00602F3F"/>
    <w:rsid w:val="0060505A"/>
    <w:rsid w:val="0060554F"/>
    <w:rsid w:val="00605E7F"/>
    <w:rsid w:val="006062D9"/>
    <w:rsid w:val="00610041"/>
    <w:rsid w:val="00610C43"/>
    <w:rsid w:val="00610C7D"/>
    <w:rsid w:val="006112B4"/>
    <w:rsid w:val="00611D84"/>
    <w:rsid w:val="00611FFC"/>
    <w:rsid w:val="00612E2D"/>
    <w:rsid w:val="00612E84"/>
    <w:rsid w:val="00612FBA"/>
    <w:rsid w:val="00613DD9"/>
    <w:rsid w:val="00615125"/>
    <w:rsid w:val="0061553E"/>
    <w:rsid w:val="006178D4"/>
    <w:rsid w:val="00617A76"/>
    <w:rsid w:val="00620C76"/>
    <w:rsid w:val="00621037"/>
    <w:rsid w:val="00621AED"/>
    <w:rsid w:val="00621C6B"/>
    <w:rsid w:val="00625B15"/>
    <w:rsid w:val="00625CF4"/>
    <w:rsid w:val="00626245"/>
    <w:rsid w:val="0062625C"/>
    <w:rsid w:val="00627620"/>
    <w:rsid w:val="0062799F"/>
    <w:rsid w:val="00627C96"/>
    <w:rsid w:val="006303C4"/>
    <w:rsid w:val="00630E54"/>
    <w:rsid w:val="00631EBD"/>
    <w:rsid w:val="00632B8E"/>
    <w:rsid w:val="006339A5"/>
    <w:rsid w:val="00633F68"/>
    <w:rsid w:val="00634803"/>
    <w:rsid w:val="00634E2E"/>
    <w:rsid w:val="006352FB"/>
    <w:rsid w:val="00635CAB"/>
    <w:rsid w:val="00636BAD"/>
    <w:rsid w:val="0063726D"/>
    <w:rsid w:val="00637AC7"/>
    <w:rsid w:val="00641A77"/>
    <w:rsid w:val="00645452"/>
    <w:rsid w:val="00645EA0"/>
    <w:rsid w:val="006466AC"/>
    <w:rsid w:val="006468F1"/>
    <w:rsid w:val="00646B61"/>
    <w:rsid w:val="00647181"/>
    <w:rsid w:val="0064784D"/>
    <w:rsid w:val="00647DC9"/>
    <w:rsid w:val="00652A6C"/>
    <w:rsid w:val="00652E4E"/>
    <w:rsid w:val="006530A4"/>
    <w:rsid w:val="00654366"/>
    <w:rsid w:val="00654E38"/>
    <w:rsid w:val="00655403"/>
    <w:rsid w:val="00655C99"/>
    <w:rsid w:val="0065665E"/>
    <w:rsid w:val="00661A6E"/>
    <w:rsid w:val="00661B55"/>
    <w:rsid w:val="0066222A"/>
    <w:rsid w:val="00662583"/>
    <w:rsid w:val="0066344B"/>
    <w:rsid w:val="006638B4"/>
    <w:rsid w:val="0066405D"/>
    <w:rsid w:val="00664122"/>
    <w:rsid w:val="00665725"/>
    <w:rsid w:val="006658F2"/>
    <w:rsid w:val="00665D08"/>
    <w:rsid w:val="006675AE"/>
    <w:rsid w:val="00667D41"/>
    <w:rsid w:val="00672832"/>
    <w:rsid w:val="00673C7B"/>
    <w:rsid w:val="006759EE"/>
    <w:rsid w:val="00675DD5"/>
    <w:rsid w:val="00676794"/>
    <w:rsid w:val="00677835"/>
    <w:rsid w:val="00677CF2"/>
    <w:rsid w:val="00680628"/>
    <w:rsid w:val="0068069B"/>
    <w:rsid w:val="00680ECD"/>
    <w:rsid w:val="00680F11"/>
    <w:rsid w:val="00680F5C"/>
    <w:rsid w:val="0068147B"/>
    <w:rsid w:val="00681976"/>
    <w:rsid w:val="00681B02"/>
    <w:rsid w:val="006823C4"/>
    <w:rsid w:val="00682A8C"/>
    <w:rsid w:val="006832D8"/>
    <w:rsid w:val="00683DE1"/>
    <w:rsid w:val="006854BB"/>
    <w:rsid w:val="00686336"/>
    <w:rsid w:val="006864E9"/>
    <w:rsid w:val="00686905"/>
    <w:rsid w:val="00686ED4"/>
    <w:rsid w:val="006875A7"/>
    <w:rsid w:val="006901F8"/>
    <w:rsid w:val="00690D1B"/>
    <w:rsid w:val="006918EB"/>
    <w:rsid w:val="00692B34"/>
    <w:rsid w:val="0069358C"/>
    <w:rsid w:val="0069376A"/>
    <w:rsid w:val="00695BBC"/>
    <w:rsid w:val="00695C02"/>
    <w:rsid w:val="00696562"/>
    <w:rsid w:val="00697192"/>
    <w:rsid w:val="00697824"/>
    <w:rsid w:val="00697F11"/>
    <w:rsid w:val="006A0C34"/>
    <w:rsid w:val="006A0D05"/>
    <w:rsid w:val="006A19EB"/>
    <w:rsid w:val="006A1C5D"/>
    <w:rsid w:val="006A1DB5"/>
    <w:rsid w:val="006A1E06"/>
    <w:rsid w:val="006A2311"/>
    <w:rsid w:val="006A2BE8"/>
    <w:rsid w:val="006A359D"/>
    <w:rsid w:val="006A36E0"/>
    <w:rsid w:val="006A4E30"/>
    <w:rsid w:val="006A518D"/>
    <w:rsid w:val="006A58EF"/>
    <w:rsid w:val="006A5EF1"/>
    <w:rsid w:val="006A5F95"/>
    <w:rsid w:val="006A60B5"/>
    <w:rsid w:val="006A60D7"/>
    <w:rsid w:val="006A6505"/>
    <w:rsid w:val="006A7472"/>
    <w:rsid w:val="006A7739"/>
    <w:rsid w:val="006AFD56"/>
    <w:rsid w:val="006B09FC"/>
    <w:rsid w:val="006B1467"/>
    <w:rsid w:val="006B259F"/>
    <w:rsid w:val="006B2B9C"/>
    <w:rsid w:val="006B3033"/>
    <w:rsid w:val="006B3EED"/>
    <w:rsid w:val="006B44BD"/>
    <w:rsid w:val="006B4A90"/>
    <w:rsid w:val="006B5410"/>
    <w:rsid w:val="006B6046"/>
    <w:rsid w:val="006B767F"/>
    <w:rsid w:val="006C028F"/>
    <w:rsid w:val="006C123C"/>
    <w:rsid w:val="006C1E4F"/>
    <w:rsid w:val="006C27FC"/>
    <w:rsid w:val="006C332A"/>
    <w:rsid w:val="006C5846"/>
    <w:rsid w:val="006C5CCB"/>
    <w:rsid w:val="006C5FD8"/>
    <w:rsid w:val="006C6362"/>
    <w:rsid w:val="006C644D"/>
    <w:rsid w:val="006C663B"/>
    <w:rsid w:val="006C7349"/>
    <w:rsid w:val="006C7584"/>
    <w:rsid w:val="006C75AB"/>
    <w:rsid w:val="006C7961"/>
    <w:rsid w:val="006C7AAF"/>
    <w:rsid w:val="006D1626"/>
    <w:rsid w:val="006D1B47"/>
    <w:rsid w:val="006D2CC1"/>
    <w:rsid w:val="006D30B5"/>
    <w:rsid w:val="006D402C"/>
    <w:rsid w:val="006D57E5"/>
    <w:rsid w:val="006D5B46"/>
    <w:rsid w:val="006D5C25"/>
    <w:rsid w:val="006D6F5B"/>
    <w:rsid w:val="006D772E"/>
    <w:rsid w:val="006D7D59"/>
    <w:rsid w:val="006E06DD"/>
    <w:rsid w:val="006E0B94"/>
    <w:rsid w:val="006E20E5"/>
    <w:rsid w:val="006E33FF"/>
    <w:rsid w:val="006E341E"/>
    <w:rsid w:val="006E3D34"/>
    <w:rsid w:val="006E563A"/>
    <w:rsid w:val="006E5711"/>
    <w:rsid w:val="006E5B7F"/>
    <w:rsid w:val="006F055F"/>
    <w:rsid w:val="006F0A43"/>
    <w:rsid w:val="006F3439"/>
    <w:rsid w:val="006F46B3"/>
    <w:rsid w:val="006F4742"/>
    <w:rsid w:val="006F5B09"/>
    <w:rsid w:val="006F5BAA"/>
    <w:rsid w:val="006F66BB"/>
    <w:rsid w:val="006F7F38"/>
    <w:rsid w:val="006FED90"/>
    <w:rsid w:val="00701045"/>
    <w:rsid w:val="00701A0D"/>
    <w:rsid w:val="007023B2"/>
    <w:rsid w:val="00702971"/>
    <w:rsid w:val="00702B67"/>
    <w:rsid w:val="007037F6"/>
    <w:rsid w:val="00704B5D"/>
    <w:rsid w:val="00704C4B"/>
    <w:rsid w:val="00704DB4"/>
    <w:rsid w:val="00704DF1"/>
    <w:rsid w:val="007052B2"/>
    <w:rsid w:val="00705542"/>
    <w:rsid w:val="00705B33"/>
    <w:rsid w:val="00705D73"/>
    <w:rsid w:val="00705E82"/>
    <w:rsid w:val="00706550"/>
    <w:rsid w:val="00707056"/>
    <w:rsid w:val="00707437"/>
    <w:rsid w:val="0070778D"/>
    <w:rsid w:val="007113BF"/>
    <w:rsid w:val="007120FE"/>
    <w:rsid w:val="00713D9C"/>
    <w:rsid w:val="00714151"/>
    <w:rsid w:val="00714621"/>
    <w:rsid w:val="0071488C"/>
    <w:rsid w:val="007148F6"/>
    <w:rsid w:val="007153FA"/>
    <w:rsid w:val="00716114"/>
    <w:rsid w:val="0071621B"/>
    <w:rsid w:val="00716538"/>
    <w:rsid w:val="0071691E"/>
    <w:rsid w:val="007204BC"/>
    <w:rsid w:val="0072328D"/>
    <w:rsid w:val="00723936"/>
    <w:rsid w:val="00723D0A"/>
    <w:rsid w:val="00723E6F"/>
    <w:rsid w:val="00725027"/>
    <w:rsid w:val="0072614A"/>
    <w:rsid w:val="007263EC"/>
    <w:rsid w:val="00726CE5"/>
    <w:rsid w:val="00727B8A"/>
    <w:rsid w:val="00729F4B"/>
    <w:rsid w:val="007304E1"/>
    <w:rsid w:val="00730986"/>
    <w:rsid w:val="0073160E"/>
    <w:rsid w:val="0073186B"/>
    <w:rsid w:val="00731E1E"/>
    <w:rsid w:val="007327C0"/>
    <w:rsid w:val="0073326F"/>
    <w:rsid w:val="007332A5"/>
    <w:rsid w:val="00733430"/>
    <w:rsid w:val="007339FC"/>
    <w:rsid w:val="00733C47"/>
    <w:rsid w:val="00734F8C"/>
    <w:rsid w:val="0073532F"/>
    <w:rsid w:val="00737C3A"/>
    <w:rsid w:val="0074056A"/>
    <w:rsid w:val="00740FE2"/>
    <w:rsid w:val="00741615"/>
    <w:rsid w:val="00741667"/>
    <w:rsid w:val="00742D35"/>
    <w:rsid w:val="00744808"/>
    <w:rsid w:val="007453F5"/>
    <w:rsid w:val="00745FA0"/>
    <w:rsid w:val="0074604E"/>
    <w:rsid w:val="007469FB"/>
    <w:rsid w:val="00746CC0"/>
    <w:rsid w:val="0074CA86"/>
    <w:rsid w:val="007501EF"/>
    <w:rsid w:val="00752338"/>
    <w:rsid w:val="007528CC"/>
    <w:rsid w:val="007529F0"/>
    <w:rsid w:val="00752C80"/>
    <w:rsid w:val="00752D84"/>
    <w:rsid w:val="00752E28"/>
    <w:rsid w:val="007534F1"/>
    <w:rsid w:val="00753EB5"/>
    <w:rsid w:val="007542C8"/>
    <w:rsid w:val="007543B4"/>
    <w:rsid w:val="007553B7"/>
    <w:rsid w:val="0075544E"/>
    <w:rsid w:val="007561BA"/>
    <w:rsid w:val="007576F7"/>
    <w:rsid w:val="00757824"/>
    <w:rsid w:val="007578A7"/>
    <w:rsid w:val="00757DCC"/>
    <w:rsid w:val="00760A46"/>
    <w:rsid w:val="00760D19"/>
    <w:rsid w:val="007614AC"/>
    <w:rsid w:val="00762D56"/>
    <w:rsid w:val="00763295"/>
    <w:rsid w:val="00763332"/>
    <w:rsid w:val="00763947"/>
    <w:rsid w:val="0076554A"/>
    <w:rsid w:val="007663BB"/>
    <w:rsid w:val="00766701"/>
    <w:rsid w:val="00766E6E"/>
    <w:rsid w:val="00770B75"/>
    <w:rsid w:val="00771988"/>
    <w:rsid w:val="00772081"/>
    <w:rsid w:val="00772345"/>
    <w:rsid w:val="007734F1"/>
    <w:rsid w:val="007749FC"/>
    <w:rsid w:val="007751F5"/>
    <w:rsid w:val="00775902"/>
    <w:rsid w:val="00775F07"/>
    <w:rsid w:val="007764FF"/>
    <w:rsid w:val="007766B5"/>
    <w:rsid w:val="00776F26"/>
    <w:rsid w:val="00777A96"/>
    <w:rsid w:val="00780CDE"/>
    <w:rsid w:val="00781A8F"/>
    <w:rsid w:val="00782459"/>
    <w:rsid w:val="00783115"/>
    <w:rsid w:val="00783D5A"/>
    <w:rsid w:val="00783ED6"/>
    <w:rsid w:val="007844B1"/>
    <w:rsid w:val="00785049"/>
    <w:rsid w:val="00785409"/>
    <w:rsid w:val="00785A9D"/>
    <w:rsid w:val="0078628F"/>
    <w:rsid w:val="00787B3C"/>
    <w:rsid w:val="00787FCF"/>
    <w:rsid w:val="00791926"/>
    <w:rsid w:val="00792C37"/>
    <w:rsid w:val="00794583"/>
    <w:rsid w:val="00794848"/>
    <w:rsid w:val="00794D7D"/>
    <w:rsid w:val="00795C5F"/>
    <w:rsid w:val="007978EE"/>
    <w:rsid w:val="007A0104"/>
    <w:rsid w:val="007A032C"/>
    <w:rsid w:val="007A0A74"/>
    <w:rsid w:val="007A1C00"/>
    <w:rsid w:val="007A3F38"/>
    <w:rsid w:val="007A409C"/>
    <w:rsid w:val="007A44AA"/>
    <w:rsid w:val="007A499A"/>
    <w:rsid w:val="007A5102"/>
    <w:rsid w:val="007A57B7"/>
    <w:rsid w:val="007A64D5"/>
    <w:rsid w:val="007A6695"/>
    <w:rsid w:val="007A6ABA"/>
    <w:rsid w:val="007A70E4"/>
    <w:rsid w:val="007A7948"/>
    <w:rsid w:val="007B013E"/>
    <w:rsid w:val="007B04B3"/>
    <w:rsid w:val="007B0631"/>
    <w:rsid w:val="007B0940"/>
    <w:rsid w:val="007B098C"/>
    <w:rsid w:val="007B1374"/>
    <w:rsid w:val="007B48DA"/>
    <w:rsid w:val="007B536D"/>
    <w:rsid w:val="007B60FF"/>
    <w:rsid w:val="007B65B2"/>
    <w:rsid w:val="007B667B"/>
    <w:rsid w:val="007B6A4D"/>
    <w:rsid w:val="007B7747"/>
    <w:rsid w:val="007B7795"/>
    <w:rsid w:val="007B795D"/>
    <w:rsid w:val="007C0260"/>
    <w:rsid w:val="007C124B"/>
    <w:rsid w:val="007C1E95"/>
    <w:rsid w:val="007C2139"/>
    <w:rsid w:val="007C230C"/>
    <w:rsid w:val="007C3591"/>
    <w:rsid w:val="007C37A7"/>
    <w:rsid w:val="007C3D25"/>
    <w:rsid w:val="007C3E42"/>
    <w:rsid w:val="007C47E9"/>
    <w:rsid w:val="007C48B7"/>
    <w:rsid w:val="007C537F"/>
    <w:rsid w:val="007C56E6"/>
    <w:rsid w:val="007C67B1"/>
    <w:rsid w:val="007C6D12"/>
    <w:rsid w:val="007C7809"/>
    <w:rsid w:val="007D0180"/>
    <w:rsid w:val="007D1710"/>
    <w:rsid w:val="007D173C"/>
    <w:rsid w:val="007D195A"/>
    <w:rsid w:val="007D229F"/>
    <w:rsid w:val="007D3A6D"/>
    <w:rsid w:val="007D3B1C"/>
    <w:rsid w:val="007D4576"/>
    <w:rsid w:val="007D57A4"/>
    <w:rsid w:val="007D6739"/>
    <w:rsid w:val="007D6B3A"/>
    <w:rsid w:val="007D7913"/>
    <w:rsid w:val="007D7AD6"/>
    <w:rsid w:val="007D7F33"/>
    <w:rsid w:val="007E0C79"/>
    <w:rsid w:val="007E1DCA"/>
    <w:rsid w:val="007E2B13"/>
    <w:rsid w:val="007E53B9"/>
    <w:rsid w:val="007E5D32"/>
    <w:rsid w:val="007E63D9"/>
    <w:rsid w:val="007E6C4F"/>
    <w:rsid w:val="007E7359"/>
    <w:rsid w:val="007E7A54"/>
    <w:rsid w:val="007F0120"/>
    <w:rsid w:val="007F2CA8"/>
    <w:rsid w:val="007F71AC"/>
    <w:rsid w:val="00800187"/>
    <w:rsid w:val="0080019E"/>
    <w:rsid w:val="00800D52"/>
    <w:rsid w:val="00801399"/>
    <w:rsid w:val="00802BC1"/>
    <w:rsid w:val="00802C2D"/>
    <w:rsid w:val="00802C3F"/>
    <w:rsid w:val="00804B87"/>
    <w:rsid w:val="00806D48"/>
    <w:rsid w:val="0080736B"/>
    <w:rsid w:val="0080743A"/>
    <w:rsid w:val="008105A9"/>
    <w:rsid w:val="00811056"/>
    <w:rsid w:val="00811612"/>
    <w:rsid w:val="00812108"/>
    <w:rsid w:val="0081284B"/>
    <w:rsid w:val="008132AD"/>
    <w:rsid w:val="00813722"/>
    <w:rsid w:val="00813B69"/>
    <w:rsid w:val="00813BAC"/>
    <w:rsid w:val="00813C7F"/>
    <w:rsid w:val="0081497E"/>
    <w:rsid w:val="0081752A"/>
    <w:rsid w:val="00817814"/>
    <w:rsid w:val="00821253"/>
    <w:rsid w:val="00821D3A"/>
    <w:rsid w:val="00822223"/>
    <w:rsid w:val="00823033"/>
    <w:rsid w:val="008237FB"/>
    <w:rsid w:val="00823BF9"/>
    <w:rsid w:val="0082425D"/>
    <w:rsid w:val="00824493"/>
    <w:rsid w:val="008249D4"/>
    <w:rsid w:val="00824D3F"/>
    <w:rsid w:val="008253FB"/>
    <w:rsid w:val="00826193"/>
    <w:rsid w:val="0082632C"/>
    <w:rsid w:val="0082706C"/>
    <w:rsid w:val="008277F7"/>
    <w:rsid w:val="0082A1E0"/>
    <w:rsid w:val="00830744"/>
    <w:rsid w:val="0083110A"/>
    <w:rsid w:val="008311D7"/>
    <w:rsid w:val="008319B1"/>
    <w:rsid w:val="008321CD"/>
    <w:rsid w:val="00832222"/>
    <w:rsid w:val="0083287D"/>
    <w:rsid w:val="008331A3"/>
    <w:rsid w:val="00834566"/>
    <w:rsid w:val="00834A81"/>
    <w:rsid w:val="00834F91"/>
    <w:rsid w:val="00835989"/>
    <w:rsid w:val="008364A6"/>
    <w:rsid w:val="00836794"/>
    <w:rsid w:val="00840C20"/>
    <w:rsid w:val="0084121F"/>
    <w:rsid w:val="00841C57"/>
    <w:rsid w:val="00841C79"/>
    <w:rsid w:val="00842011"/>
    <w:rsid w:val="0084229E"/>
    <w:rsid w:val="008425E3"/>
    <w:rsid w:val="00842605"/>
    <w:rsid w:val="008435F7"/>
    <w:rsid w:val="0084505F"/>
    <w:rsid w:val="0084508D"/>
    <w:rsid w:val="00846FFA"/>
    <w:rsid w:val="00847E55"/>
    <w:rsid w:val="008505F0"/>
    <w:rsid w:val="00852FA7"/>
    <w:rsid w:val="008541F6"/>
    <w:rsid w:val="00854C96"/>
    <w:rsid w:val="00855027"/>
    <w:rsid w:val="00856AEB"/>
    <w:rsid w:val="00856C55"/>
    <w:rsid w:val="00857CC5"/>
    <w:rsid w:val="008601DF"/>
    <w:rsid w:val="0086027B"/>
    <w:rsid w:val="00860A5F"/>
    <w:rsid w:val="0086128A"/>
    <w:rsid w:val="00861BFF"/>
    <w:rsid w:val="00861E49"/>
    <w:rsid w:val="0086294E"/>
    <w:rsid w:val="00863DAE"/>
    <w:rsid w:val="008641B7"/>
    <w:rsid w:val="00864A33"/>
    <w:rsid w:val="008655C8"/>
    <w:rsid w:val="00865EF6"/>
    <w:rsid w:val="0086612D"/>
    <w:rsid w:val="008671C9"/>
    <w:rsid w:val="008704A4"/>
    <w:rsid w:val="00870F90"/>
    <w:rsid w:val="00872005"/>
    <w:rsid w:val="00872810"/>
    <w:rsid w:val="00874954"/>
    <w:rsid w:val="00875628"/>
    <w:rsid w:val="00875D08"/>
    <w:rsid w:val="00875E57"/>
    <w:rsid w:val="00876690"/>
    <w:rsid w:val="00876F37"/>
    <w:rsid w:val="00876F84"/>
    <w:rsid w:val="008801E6"/>
    <w:rsid w:val="0088151E"/>
    <w:rsid w:val="008816E6"/>
    <w:rsid w:val="0088197D"/>
    <w:rsid w:val="00882B89"/>
    <w:rsid w:val="00882D6A"/>
    <w:rsid w:val="0088324F"/>
    <w:rsid w:val="00883531"/>
    <w:rsid w:val="008835DF"/>
    <w:rsid w:val="008839A1"/>
    <w:rsid w:val="00883B15"/>
    <w:rsid w:val="0088487E"/>
    <w:rsid w:val="00885546"/>
    <w:rsid w:val="00885DFC"/>
    <w:rsid w:val="00887191"/>
    <w:rsid w:val="00887400"/>
    <w:rsid w:val="00887977"/>
    <w:rsid w:val="008896C7"/>
    <w:rsid w:val="00890B11"/>
    <w:rsid w:val="00890C78"/>
    <w:rsid w:val="00890E24"/>
    <w:rsid w:val="00890F34"/>
    <w:rsid w:val="00891110"/>
    <w:rsid w:val="0089174E"/>
    <w:rsid w:val="00891B7E"/>
    <w:rsid w:val="00891FCD"/>
    <w:rsid w:val="00892491"/>
    <w:rsid w:val="008926D8"/>
    <w:rsid w:val="00892A3E"/>
    <w:rsid w:val="008932A1"/>
    <w:rsid w:val="00894084"/>
    <w:rsid w:val="00894273"/>
    <w:rsid w:val="00894589"/>
    <w:rsid w:val="00894ABF"/>
    <w:rsid w:val="00894E9E"/>
    <w:rsid w:val="0089616B"/>
    <w:rsid w:val="008977DE"/>
    <w:rsid w:val="00897865"/>
    <w:rsid w:val="008978D6"/>
    <w:rsid w:val="00897AC7"/>
    <w:rsid w:val="00897BCD"/>
    <w:rsid w:val="00897E19"/>
    <w:rsid w:val="00897E29"/>
    <w:rsid w:val="008A10B2"/>
    <w:rsid w:val="008A193E"/>
    <w:rsid w:val="008A2208"/>
    <w:rsid w:val="008A309C"/>
    <w:rsid w:val="008A316A"/>
    <w:rsid w:val="008A4FFC"/>
    <w:rsid w:val="008A55F1"/>
    <w:rsid w:val="008A6333"/>
    <w:rsid w:val="008A7FE9"/>
    <w:rsid w:val="008B091C"/>
    <w:rsid w:val="008B0C96"/>
    <w:rsid w:val="008B1362"/>
    <w:rsid w:val="008B13CD"/>
    <w:rsid w:val="008B29E5"/>
    <w:rsid w:val="008B2DA0"/>
    <w:rsid w:val="008B343E"/>
    <w:rsid w:val="008B3680"/>
    <w:rsid w:val="008B3C13"/>
    <w:rsid w:val="008B3F5C"/>
    <w:rsid w:val="008B46AE"/>
    <w:rsid w:val="008B5006"/>
    <w:rsid w:val="008B5647"/>
    <w:rsid w:val="008B59B3"/>
    <w:rsid w:val="008B6A8C"/>
    <w:rsid w:val="008BBEF1"/>
    <w:rsid w:val="008C21A0"/>
    <w:rsid w:val="008C2BCF"/>
    <w:rsid w:val="008C2F36"/>
    <w:rsid w:val="008C3643"/>
    <w:rsid w:val="008C3912"/>
    <w:rsid w:val="008C3A32"/>
    <w:rsid w:val="008C602A"/>
    <w:rsid w:val="008C6E57"/>
    <w:rsid w:val="008C73C2"/>
    <w:rsid w:val="008CF537"/>
    <w:rsid w:val="008D0528"/>
    <w:rsid w:val="008D1508"/>
    <w:rsid w:val="008D271B"/>
    <w:rsid w:val="008D2AEA"/>
    <w:rsid w:val="008D3674"/>
    <w:rsid w:val="008D36A8"/>
    <w:rsid w:val="008D4142"/>
    <w:rsid w:val="008D43DA"/>
    <w:rsid w:val="008D5653"/>
    <w:rsid w:val="008D66A9"/>
    <w:rsid w:val="008D6F7B"/>
    <w:rsid w:val="008D7D8B"/>
    <w:rsid w:val="008E00A8"/>
    <w:rsid w:val="008E0AB3"/>
    <w:rsid w:val="008E1848"/>
    <w:rsid w:val="008E1A57"/>
    <w:rsid w:val="008E21B6"/>
    <w:rsid w:val="008E3003"/>
    <w:rsid w:val="008E3883"/>
    <w:rsid w:val="008E546E"/>
    <w:rsid w:val="008E5ECF"/>
    <w:rsid w:val="008E7565"/>
    <w:rsid w:val="008E779D"/>
    <w:rsid w:val="008F0124"/>
    <w:rsid w:val="008F02EF"/>
    <w:rsid w:val="008F0F5F"/>
    <w:rsid w:val="008F2CA6"/>
    <w:rsid w:val="008F5107"/>
    <w:rsid w:val="008F518E"/>
    <w:rsid w:val="008F56B2"/>
    <w:rsid w:val="008F634C"/>
    <w:rsid w:val="008F679D"/>
    <w:rsid w:val="008F6CF4"/>
    <w:rsid w:val="008F7503"/>
    <w:rsid w:val="00903AB6"/>
    <w:rsid w:val="00903B75"/>
    <w:rsid w:val="00903E15"/>
    <w:rsid w:val="00903FE2"/>
    <w:rsid w:val="00904216"/>
    <w:rsid w:val="00904985"/>
    <w:rsid w:val="00904B10"/>
    <w:rsid w:val="0090508E"/>
    <w:rsid w:val="00905DF6"/>
    <w:rsid w:val="00906362"/>
    <w:rsid w:val="009068BD"/>
    <w:rsid w:val="00906BFD"/>
    <w:rsid w:val="0090724B"/>
    <w:rsid w:val="00911EFD"/>
    <w:rsid w:val="00912095"/>
    <w:rsid w:val="0091291B"/>
    <w:rsid w:val="00912CBE"/>
    <w:rsid w:val="00913A07"/>
    <w:rsid w:val="00913BB5"/>
    <w:rsid w:val="009144DA"/>
    <w:rsid w:val="00914548"/>
    <w:rsid w:val="00915C96"/>
    <w:rsid w:val="00916112"/>
    <w:rsid w:val="00916AD0"/>
    <w:rsid w:val="00918FEC"/>
    <w:rsid w:val="00920537"/>
    <w:rsid w:val="00920557"/>
    <w:rsid w:val="009212FE"/>
    <w:rsid w:val="0092239C"/>
    <w:rsid w:val="009226FC"/>
    <w:rsid w:val="00923ABE"/>
    <w:rsid w:val="00925C30"/>
    <w:rsid w:val="00926DA4"/>
    <w:rsid w:val="00927AF0"/>
    <w:rsid w:val="00927C9A"/>
    <w:rsid w:val="0093070D"/>
    <w:rsid w:val="009325FE"/>
    <w:rsid w:val="00932720"/>
    <w:rsid w:val="009339D6"/>
    <w:rsid w:val="009345EF"/>
    <w:rsid w:val="00936219"/>
    <w:rsid w:val="0093712F"/>
    <w:rsid w:val="00937316"/>
    <w:rsid w:val="009411A0"/>
    <w:rsid w:val="0094125F"/>
    <w:rsid w:val="009415D1"/>
    <w:rsid w:val="00941725"/>
    <w:rsid w:val="0094229C"/>
    <w:rsid w:val="0094249D"/>
    <w:rsid w:val="00942725"/>
    <w:rsid w:val="00942C1F"/>
    <w:rsid w:val="00942CE6"/>
    <w:rsid w:val="00942DBA"/>
    <w:rsid w:val="00943130"/>
    <w:rsid w:val="00943293"/>
    <w:rsid w:val="009435FD"/>
    <w:rsid w:val="00943C48"/>
    <w:rsid w:val="0094478C"/>
    <w:rsid w:val="00944B1B"/>
    <w:rsid w:val="00944C7C"/>
    <w:rsid w:val="00945208"/>
    <w:rsid w:val="009452B1"/>
    <w:rsid w:val="00946472"/>
    <w:rsid w:val="00946835"/>
    <w:rsid w:val="00947652"/>
    <w:rsid w:val="00947797"/>
    <w:rsid w:val="0095012B"/>
    <w:rsid w:val="00950B81"/>
    <w:rsid w:val="00952195"/>
    <w:rsid w:val="009522C5"/>
    <w:rsid w:val="009536E5"/>
    <w:rsid w:val="00953C73"/>
    <w:rsid w:val="00954C92"/>
    <w:rsid w:val="00955E5D"/>
    <w:rsid w:val="00955F7E"/>
    <w:rsid w:val="009576F4"/>
    <w:rsid w:val="00957E2C"/>
    <w:rsid w:val="00957FBF"/>
    <w:rsid w:val="00960395"/>
    <w:rsid w:val="00960998"/>
    <w:rsid w:val="00960A79"/>
    <w:rsid w:val="009619FC"/>
    <w:rsid w:val="00961A9A"/>
    <w:rsid w:val="009622EB"/>
    <w:rsid w:val="009630A5"/>
    <w:rsid w:val="00963DFA"/>
    <w:rsid w:val="00964188"/>
    <w:rsid w:val="009642D5"/>
    <w:rsid w:val="009646E9"/>
    <w:rsid w:val="00966D97"/>
    <w:rsid w:val="00967572"/>
    <w:rsid w:val="00970033"/>
    <w:rsid w:val="009701D0"/>
    <w:rsid w:val="00971928"/>
    <w:rsid w:val="009720D3"/>
    <w:rsid w:val="009721DC"/>
    <w:rsid w:val="00972A09"/>
    <w:rsid w:val="00972B84"/>
    <w:rsid w:val="009740C8"/>
    <w:rsid w:val="009743FF"/>
    <w:rsid w:val="00974440"/>
    <w:rsid w:val="009764F5"/>
    <w:rsid w:val="009767D0"/>
    <w:rsid w:val="00976DE1"/>
    <w:rsid w:val="00981765"/>
    <w:rsid w:val="00981801"/>
    <w:rsid w:val="009818D2"/>
    <w:rsid w:val="00983114"/>
    <w:rsid w:val="00983115"/>
    <w:rsid w:val="009833CD"/>
    <w:rsid w:val="00983856"/>
    <w:rsid w:val="009845F1"/>
    <w:rsid w:val="00985790"/>
    <w:rsid w:val="00985D3E"/>
    <w:rsid w:val="00986846"/>
    <w:rsid w:val="0098690B"/>
    <w:rsid w:val="00987C3A"/>
    <w:rsid w:val="0098C77F"/>
    <w:rsid w:val="0099102B"/>
    <w:rsid w:val="00991FDD"/>
    <w:rsid w:val="00993DA5"/>
    <w:rsid w:val="00994136"/>
    <w:rsid w:val="00994322"/>
    <w:rsid w:val="009944F2"/>
    <w:rsid w:val="00994F00"/>
    <w:rsid w:val="009954AC"/>
    <w:rsid w:val="00996057"/>
    <w:rsid w:val="009967A2"/>
    <w:rsid w:val="0099714D"/>
    <w:rsid w:val="00997748"/>
    <w:rsid w:val="00997A4E"/>
    <w:rsid w:val="009A018E"/>
    <w:rsid w:val="009A1754"/>
    <w:rsid w:val="009A2219"/>
    <w:rsid w:val="009A23B0"/>
    <w:rsid w:val="009A2A7B"/>
    <w:rsid w:val="009A2B54"/>
    <w:rsid w:val="009A4F3A"/>
    <w:rsid w:val="009A5E9A"/>
    <w:rsid w:val="009A5EE5"/>
    <w:rsid w:val="009A727F"/>
    <w:rsid w:val="009A76E4"/>
    <w:rsid w:val="009A7C73"/>
    <w:rsid w:val="009B0108"/>
    <w:rsid w:val="009B09C2"/>
    <w:rsid w:val="009B0F5E"/>
    <w:rsid w:val="009B1755"/>
    <w:rsid w:val="009B25E5"/>
    <w:rsid w:val="009B2B9C"/>
    <w:rsid w:val="009B2F2F"/>
    <w:rsid w:val="009B31A2"/>
    <w:rsid w:val="009B358F"/>
    <w:rsid w:val="009B48C0"/>
    <w:rsid w:val="009B4C64"/>
    <w:rsid w:val="009B6821"/>
    <w:rsid w:val="009B7D53"/>
    <w:rsid w:val="009C097C"/>
    <w:rsid w:val="009C1751"/>
    <w:rsid w:val="009C1957"/>
    <w:rsid w:val="009C1C27"/>
    <w:rsid w:val="009C2195"/>
    <w:rsid w:val="009C2435"/>
    <w:rsid w:val="009C2AFD"/>
    <w:rsid w:val="009C303E"/>
    <w:rsid w:val="009C38D7"/>
    <w:rsid w:val="009C494B"/>
    <w:rsid w:val="009C4F84"/>
    <w:rsid w:val="009C550A"/>
    <w:rsid w:val="009C5A3F"/>
    <w:rsid w:val="009C65F7"/>
    <w:rsid w:val="009C7CD7"/>
    <w:rsid w:val="009C7E7F"/>
    <w:rsid w:val="009D03B3"/>
    <w:rsid w:val="009D17A6"/>
    <w:rsid w:val="009D17FA"/>
    <w:rsid w:val="009D3506"/>
    <w:rsid w:val="009D51BC"/>
    <w:rsid w:val="009D5C5B"/>
    <w:rsid w:val="009D5E2A"/>
    <w:rsid w:val="009E31CD"/>
    <w:rsid w:val="009E3315"/>
    <w:rsid w:val="009E3501"/>
    <w:rsid w:val="009E35E4"/>
    <w:rsid w:val="009E361A"/>
    <w:rsid w:val="009E38F1"/>
    <w:rsid w:val="009E42B3"/>
    <w:rsid w:val="009E5496"/>
    <w:rsid w:val="009E5DAE"/>
    <w:rsid w:val="009E5F5F"/>
    <w:rsid w:val="009E6193"/>
    <w:rsid w:val="009E6CB7"/>
    <w:rsid w:val="009E7454"/>
    <w:rsid w:val="009F006B"/>
    <w:rsid w:val="009F016C"/>
    <w:rsid w:val="009F0C89"/>
    <w:rsid w:val="009F0D39"/>
    <w:rsid w:val="009F1881"/>
    <w:rsid w:val="009F27C5"/>
    <w:rsid w:val="009F295A"/>
    <w:rsid w:val="009F3B30"/>
    <w:rsid w:val="009F3EAA"/>
    <w:rsid w:val="009F4DD3"/>
    <w:rsid w:val="009F6363"/>
    <w:rsid w:val="009F6871"/>
    <w:rsid w:val="009F68A3"/>
    <w:rsid w:val="009F76D5"/>
    <w:rsid w:val="009F78DC"/>
    <w:rsid w:val="00A00620"/>
    <w:rsid w:val="00A0199D"/>
    <w:rsid w:val="00A01D9C"/>
    <w:rsid w:val="00A02EA1"/>
    <w:rsid w:val="00A03891"/>
    <w:rsid w:val="00A040FD"/>
    <w:rsid w:val="00A04DED"/>
    <w:rsid w:val="00A0671A"/>
    <w:rsid w:val="00A07D86"/>
    <w:rsid w:val="00A07FBE"/>
    <w:rsid w:val="00A110AC"/>
    <w:rsid w:val="00A11143"/>
    <w:rsid w:val="00A11612"/>
    <w:rsid w:val="00A11847"/>
    <w:rsid w:val="00A1192E"/>
    <w:rsid w:val="00A11A6B"/>
    <w:rsid w:val="00A11C3F"/>
    <w:rsid w:val="00A13FC8"/>
    <w:rsid w:val="00A143D1"/>
    <w:rsid w:val="00A1454D"/>
    <w:rsid w:val="00A14AA0"/>
    <w:rsid w:val="00A14D52"/>
    <w:rsid w:val="00A16970"/>
    <w:rsid w:val="00A201A7"/>
    <w:rsid w:val="00A2047C"/>
    <w:rsid w:val="00A21317"/>
    <w:rsid w:val="00A219EB"/>
    <w:rsid w:val="00A21D2A"/>
    <w:rsid w:val="00A2270D"/>
    <w:rsid w:val="00A2276F"/>
    <w:rsid w:val="00A227AE"/>
    <w:rsid w:val="00A22D2B"/>
    <w:rsid w:val="00A23754"/>
    <w:rsid w:val="00A23D8D"/>
    <w:rsid w:val="00A23DE0"/>
    <w:rsid w:val="00A24087"/>
    <w:rsid w:val="00A24517"/>
    <w:rsid w:val="00A24B53"/>
    <w:rsid w:val="00A24FB3"/>
    <w:rsid w:val="00A2521F"/>
    <w:rsid w:val="00A26188"/>
    <w:rsid w:val="00A264B7"/>
    <w:rsid w:val="00A2696F"/>
    <w:rsid w:val="00A27ED9"/>
    <w:rsid w:val="00A3005E"/>
    <w:rsid w:val="00A3026C"/>
    <w:rsid w:val="00A30AFD"/>
    <w:rsid w:val="00A318A5"/>
    <w:rsid w:val="00A31B34"/>
    <w:rsid w:val="00A32ACC"/>
    <w:rsid w:val="00A33729"/>
    <w:rsid w:val="00A344AF"/>
    <w:rsid w:val="00A3579E"/>
    <w:rsid w:val="00A35DF9"/>
    <w:rsid w:val="00A36451"/>
    <w:rsid w:val="00A365C9"/>
    <w:rsid w:val="00A415A9"/>
    <w:rsid w:val="00A43B1E"/>
    <w:rsid w:val="00A43CAD"/>
    <w:rsid w:val="00A44073"/>
    <w:rsid w:val="00A441C9"/>
    <w:rsid w:val="00A44250"/>
    <w:rsid w:val="00A46CBA"/>
    <w:rsid w:val="00A46FB0"/>
    <w:rsid w:val="00A47258"/>
    <w:rsid w:val="00A47A7D"/>
    <w:rsid w:val="00A51461"/>
    <w:rsid w:val="00A525EA"/>
    <w:rsid w:val="00A52917"/>
    <w:rsid w:val="00A52D16"/>
    <w:rsid w:val="00A53539"/>
    <w:rsid w:val="00A535CA"/>
    <w:rsid w:val="00A5415D"/>
    <w:rsid w:val="00A54342"/>
    <w:rsid w:val="00A54789"/>
    <w:rsid w:val="00A55655"/>
    <w:rsid w:val="00A5650C"/>
    <w:rsid w:val="00A56573"/>
    <w:rsid w:val="00A56610"/>
    <w:rsid w:val="00A57881"/>
    <w:rsid w:val="00A60A3E"/>
    <w:rsid w:val="00A60EC1"/>
    <w:rsid w:val="00A61190"/>
    <w:rsid w:val="00A61525"/>
    <w:rsid w:val="00A61889"/>
    <w:rsid w:val="00A62211"/>
    <w:rsid w:val="00A627A1"/>
    <w:rsid w:val="00A629AD"/>
    <w:rsid w:val="00A62C85"/>
    <w:rsid w:val="00A62E41"/>
    <w:rsid w:val="00A6549A"/>
    <w:rsid w:val="00A65B21"/>
    <w:rsid w:val="00A665D2"/>
    <w:rsid w:val="00A667FB"/>
    <w:rsid w:val="00A66A0E"/>
    <w:rsid w:val="00A66FFB"/>
    <w:rsid w:val="00A70459"/>
    <w:rsid w:val="00A71CBB"/>
    <w:rsid w:val="00A7252F"/>
    <w:rsid w:val="00A72867"/>
    <w:rsid w:val="00A72F1B"/>
    <w:rsid w:val="00A73261"/>
    <w:rsid w:val="00A73404"/>
    <w:rsid w:val="00A739DE"/>
    <w:rsid w:val="00A73A08"/>
    <w:rsid w:val="00A74032"/>
    <w:rsid w:val="00A740AF"/>
    <w:rsid w:val="00A74761"/>
    <w:rsid w:val="00A7568B"/>
    <w:rsid w:val="00A757FA"/>
    <w:rsid w:val="00A76129"/>
    <w:rsid w:val="00A766B9"/>
    <w:rsid w:val="00A7703C"/>
    <w:rsid w:val="00A77C8B"/>
    <w:rsid w:val="00A80F47"/>
    <w:rsid w:val="00A82F9A"/>
    <w:rsid w:val="00A8347D"/>
    <w:rsid w:val="00A844F2"/>
    <w:rsid w:val="00A84C7F"/>
    <w:rsid w:val="00A85345"/>
    <w:rsid w:val="00A85BB2"/>
    <w:rsid w:val="00A86098"/>
    <w:rsid w:val="00A861CA"/>
    <w:rsid w:val="00A86AFD"/>
    <w:rsid w:val="00A87F1B"/>
    <w:rsid w:val="00A90B16"/>
    <w:rsid w:val="00A90F8A"/>
    <w:rsid w:val="00A91546"/>
    <w:rsid w:val="00A9157F"/>
    <w:rsid w:val="00A91845"/>
    <w:rsid w:val="00A92074"/>
    <w:rsid w:val="00A92110"/>
    <w:rsid w:val="00A92DAB"/>
    <w:rsid w:val="00A938EA"/>
    <w:rsid w:val="00A95679"/>
    <w:rsid w:val="00A95725"/>
    <w:rsid w:val="00A95CFD"/>
    <w:rsid w:val="00A965B7"/>
    <w:rsid w:val="00A96610"/>
    <w:rsid w:val="00A987DB"/>
    <w:rsid w:val="00A9B81E"/>
    <w:rsid w:val="00AA0101"/>
    <w:rsid w:val="00AA042E"/>
    <w:rsid w:val="00AA076A"/>
    <w:rsid w:val="00AA0FE0"/>
    <w:rsid w:val="00AA1835"/>
    <w:rsid w:val="00AA231B"/>
    <w:rsid w:val="00AA323E"/>
    <w:rsid w:val="00AA4507"/>
    <w:rsid w:val="00AA513C"/>
    <w:rsid w:val="00AA5EDD"/>
    <w:rsid w:val="00AA608E"/>
    <w:rsid w:val="00AA6350"/>
    <w:rsid w:val="00AA7908"/>
    <w:rsid w:val="00AB0554"/>
    <w:rsid w:val="00AB0652"/>
    <w:rsid w:val="00AB0AD4"/>
    <w:rsid w:val="00AB15F9"/>
    <w:rsid w:val="00AB1E5B"/>
    <w:rsid w:val="00AB2B0F"/>
    <w:rsid w:val="00AB2B41"/>
    <w:rsid w:val="00AB4487"/>
    <w:rsid w:val="00AB46C8"/>
    <w:rsid w:val="00AB4E3A"/>
    <w:rsid w:val="00AB6336"/>
    <w:rsid w:val="00AB741B"/>
    <w:rsid w:val="00AB77A7"/>
    <w:rsid w:val="00AC15AF"/>
    <w:rsid w:val="00AC220A"/>
    <w:rsid w:val="00AC31A2"/>
    <w:rsid w:val="00AC5086"/>
    <w:rsid w:val="00AC5770"/>
    <w:rsid w:val="00AC731C"/>
    <w:rsid w:val="00AD0A04"/>
    <w:rsid w:val="00AD1C5C"/>
    <w:rsid w:val="00AD1F70"/>
    <w:rsid w:val="00AD22C0"/>
    <w:rsid w:val="00AD292C"/>
    <w:rsid w:val="00AD2A77"/>
    <w:rsid w:val="00AD4296"/>
    <w:rsid w:val="00AD60FA"/>
    <w:rsid w:val="00AD6841"/>
    <w:rsid w:val="00AD6EC8"/>
    <w:rsid w:val="00AD792A"/>
    <w:rsid w:val="00AD7B08"/>
    <w:rsid w:val="00AD7D26"/>
    <w:rsid w:val="00AD7DEA"/>
    <w:rsid w:val="00AE055F"/>
    <w:rsid w:val="00AE0CF8"/>
    <w:rsid w:val="00AE0DCF"/>
    <w:rsid w:val="00AE125D"/>
    <w:rsid w:val="00AE25F9"/>
    <w:rsid w:val="00AE3422"/>
    <w:rsid w:val="00AE3610"/>
    <w:rsid w:val="00AE368C"/>
    <w:rsid w:val="00AE38B6"/>
    <w:rsid w:val="00AE64A9"/>
    <w:rsid w:val="00AE7F39"/>
    <w:rsid w:val="00AF01C6"/>
    <w:rsid w:val="00AF0886"/>
    <w:rsid w:val="00AF250E"/>
    <w:rsid w:val="00AF2C81"/>
    <w:rsid w:val="00AF39C9"/>
    <w:rsid w:val="00AF3FBF"/>
    <w:rsid w:val="00AF5A2A"/>
    <w:rsid w:val="00AF732B"/>
    <w:rsid w:val="00AF7A65"/>
    <w:rsid w:val="00B00991"/>
    <w:rsid w:val="00B00A75"/>
    <w:rsid w:val="00B00CBB"/>
    <w:rsid w:val="00B0131A"/>
    <w:rsid w:val="00B029C7"/>
    <w:rsid w:val="00B0315C"/>
    <w:rsid w:val="00B031F1"/>
    <w:rsid w:val="00B03C98"/>
    <w:rsid w:val="00B04180"/>
    <w:rsid w:val="00B041C4"/>
    <w:rsid w:val="00B0657A"/>
    <w:rsid w:val="00B06E33"/>
    <w:rsid w:val="00B07C0B"/>
    <w:rsid w:val="00B11E2B"/>
    <w:rsid w:val="00B1214C"/>
    <w:rsid w:val="00B121F4"/>
    <w:rsid w:val="00B12F8F"/>
    <w:rsid w:val="00B13938"/>
    <w:rsid w:val="00B1402C"/>
    <w:rsid w:val="00B1524A"/>
    <w:rsid w:val="00B1624D"/>
    <w:rsid w:val="00B166E2"/>
    <w:rsid w:val="00B16BF4"/>
    <w:rsid w:val="00B175C5"/>
    <w:rsid w:val="00B17A2F"/>
    <w:rsid w:val="00B2004C"/>
    <w:rsid w:val="00B20DFC"/>
    <w:rsid w:val="00B21720"/>
    <w:rsid w:val="00B22277"/>
    <w:rsid w:val="00B224A4"/>
    <w:rsid w:val="00B22E0A"/>
    <w:rsid w:val="00B23EA2"/>
    <w:rsid w:val="00B2480A"/>
    <w:rsid w:val="00B25104"/>
    <w:rsid w:val="00B25AFD"/>
    <w:rsid w:val="00B2726B"/>
    <w:rsid w:val="00B300E4"/>
    <w:rsid w:val="00B308C2"/>
    <w:rsid w:val="00B31C1F"/>
    <w:rsid w:val="00B31D79"/>
    <w:rsid w:val="00B3243A"/>
    <w:rsid w:val="00B32935"/>
    <w:rsid w:val="00B32D85"/>
    <w:rsid w:val="00B332C9"/>
    <w:rsid w:val="00B34E1C"/>
    <w:rsid w:val="00B35124"/>
    <w:rsid w:val="00B352D7"/>
    <w:rsid w:val="00B35FD2"/>
    <w:rsid w:val="00B36C67"/>
    <w:rsid w:val="00B40798"/>
    <w:rsid w:val="00B412D0"/>
    <w:rsid w:val="00B418D3"/>
    <w:rsid w:val="00B41A78"/>
    <w:rsid w:val="00B41F0E"/>
    <w:rsid w:val="00B42336"/>
    <w:rsid w:val="00B43562"/>
    <w:rsid w:val="00B43C2A"/>
    <w:rsid w:val="00B43EE7"/>
    <w:rsid w:val="00B454A3"/>
    <w:rsid w:val="00B45824"/>
    <w:rsid w:val="00B458BF"/>
    <w:rsid w:val="00B46ED3"/>
    <w:rsid w:val="00B46FF3"/>
    <w:rsid w:val="00B47CCB"/>
    <w:rsid w:val="00B50495"/>
    <w:rsid w:val="00B50DBF"/>
    <w:rsid w:val="00B50EAA"/>
    <w:rsid w:val="00B5163D"/>
    <w:rsid w:val="00B517A5"/>
    <w:rsid w:val="00B51D86"/>
    <w:rsid w:val="00B52E2A"/>
    <w:rsid w:val="00B5348C"/>
    <w:rsid w:val="00B547CB"/>
    <w:rsid w:val="00B54D0D"/>
    <w:rsid w:val="00B554BC"/>
    <w:rsid w:val="00B5582A"/>
    <w:rsid w:val="00B55E52"/>
    <w:rsid w:val="00B56DCA"/>
    <w:rsid w:val="00B573FA"/>
    <w:rsid w:val="00B57847"/>
    <w:rsid w:val="00B57C43"/>
    <w:rsid w:val="00B61781"/>
    <w:rsid w:val="00B621F8"/>
    <w:rsid w:val="00B62332"/>
    <w:rsid w:val="00B632C5"/>
    <w:rsid w:val="00B63D84"/>
    <w:rsid w:val="00B658C1"/>
    <w:rsid w:val="00B65E98"/>
    <w:rsid w:val="00B66995"/>
    <w:rsid w:val="00B67155"/>
    <w:rsid w:val="00B67339"/>
    <w:rsid w:val="00B6754E"/>
    <w:rsid w:val="00B6762A"/>
    <w:rsid w:val="00B7039B"/>
    <w:rsid w:val="00B70E00"/>
    <w:rsid w:val="00B731D4"/>
    <w:rsid w:val="00B73866"/>
    <w:rsid w:val="00B74B10"/>
    <w:rsid w:val="00B75451"/>
    <w:rsid w:val="00B758A5"/>
    <w:rsid w:val="00B7703E"/>
    <w:rsid w:val="00B775F8"/>
    <w:rsid w:val="00B77C3A"/>
    <w:rsid w:val="00B77F5D"/>
    <w:rsid w:val="00B7A7B6"/>
    <w:rsid w:val="00B8112C"/>
    <w:rsid w:val="00B81D0A"/>
    <w:rsid w:val="00B8266D"/>
    <w:rsid w:val="00B82D0F"/>
    <w:rsid w:val="00B84680"/>
    <w:rsid w:val="00B84EAA"/>
    <w:rsid w:val="00B865D7"/>
    <w:rsid w:val="00B867CD"/>
    <w:rsid w:val="00B87958"/>
    <w:rsid w:val="00B890FB"/>
    <w:rsid w:val="00B9160E"/>
    <w:rsid w:val="00B9176E"/>
    <w:rsid w:val="00B92A9E"/>
    <w:rsid w:val="00B93BC4"/>
    <w:rsid w:val="00B94CFE"/>
    <w:rsid w:val="00B95589"/>
    <w:rsid w:val="00B958E1"/>
    <w:rsid w:val="00B95F23"/>
    <w:rsid w:val="00B95F47"/>
    <w:rsid w:val="00B9643B"/>
    <w:rsid w:val="00B96A17"/>
    <w:rsid w:val="00B96A20"/>
    <w:rsid w:val="00B971C5"/>
    <w:rsid w:val="00BA015E"/>
    <w:rsid w:val="00BA1370"/>
    <w:rsid w:val="00BA137A"/>
    <w:rsid w:val="00BA17F7"/>
    <w:rsid w:val="00BA215F"/>
    <w:rsid w:val="00BA2455"/>
    <w:rsid w:val="00BA2D62"/>
    <w:rsid w:val="00BA2DCF"/>
    <w:rsid w:val="00BA3A8A"/>
    <w:rsid w:val="00BA416B"/>
    <w:rsid w:val="00BA45D3"/>
    <w:rsid w:val="00BA4B19"/>
    <w:rsid w:val="00BA55A5"/>
    <w:rsid w:val="00BA6779"/>
    <w:rsid w:val="00BA69D0"/>
    <w:rsid w:val="00BA6B85"/>
    <w:rsid w:val="00BA6DCB"/>
    <w:rsid w:val="00BA7636"/>
    <w:rsid w:val="00BA7BE9"/>
    <w:rsid w:val="00BB0540"/>
    <w:rsid w:val="00BB0D2E"/>
    <w:rsid w:val="00BB133F"/>
    <w:rsid w:val="00BB1A75"/>
    <w:rsid w:val="00BB3181"/>
    <w:rsid w:val="00BB31F7"/>
    <w:rsid w:val="00BB348F"/>
    <w:rsid w:val="00BB35DB"/>
    <w:rsid w:val="00BB425D"/>
    <w:rsid w:val="00BB4980"/>
    <w:rsid w:val="00BB63FC"/>
    <w:rsid w:val="00BB6998"/>
    <w:rsid w:val="00BC27C4"/>
    <w:rsid w:val="00BC380A"/>
    <w:rsid w:val="00BC3971"/>
    <w:rsid w:val="00BC3A5F"/>
    <w:rsid w:val="00BC3B19"/>
    <w:rsid w:val="00BC4194"/>
    <w:rsid w:val="00BC4311"/>
    <w:rsid w:val="00BC6840"/>
    <w:rsid w:val="00BC7BBF"/>
    <w:rsid w:val="00BD00ED"/>
    <w:rsid w:val="00BD019C"/>
    <w:rsid w:val="00BD0A32"/>
    <w:rsid w:val="00BD0B2C"/>
    <w:rsid w:val="00BD0D70"/>
    <w:rsid w:val="00BD0E4D"/>
    <w:rsid w:val="00BD11B4"/>
    <w:rsid w:val="00BD13F0"/>
    <w:rsid w:val="00BD2E35"/>
    <w:rsid w:val="00BD318C"/>
    <w:rsid w:val="00BD3475"/>
    <w:rsid w:val="00BD3B0D"/>
    <w:rsid w:val="00BD3BBF"/>
    <w:rsid w:val="00BD3D2D"/>
    <w:rsid w:val="00BD4CC8"/>
    <w:rsid w:val="00BD555A"/>
    <w:rsid w:val="00BD58C3"/>
    <w:rsid w:val="00BD6ED7"/>
    <w:rsid w:val="00BD72DB"/>
    <w:rsid w:val="00BD793B"/>
    <w:rsid w:val="00BE0139"/>
    <w:rsid w:val="00BE0386"/>
    <w:rsid w:val="00BE0F38"/>
    <w:rsid w:val="00BE1479"/>
    <w:rsid w:val="00BE246B"/>
    <w:rsid w:val="00BE312E"/>
    <w:rsid w:val="00BE3B49"/>
    <w:rsid w:val="00BE3EE6"/>
    <w:rsid w:val="00BE471C"/>
    <w:rsid w:val="00BE5358"/>
    <w:rsid w:val="00BE591E"/>
    <w:rsid w:val="00BE5F7E"/>
    <w:rsid w:val="00BE6094"/>
    <w:rsid w:val="00BE6C7F"/>
    <w:rsid w:val="00BE6D78"/>
    <w:rsid w:val="00BE711D"/>
    <w:rsid w:val="00BE75DE"/>
    <w:rsid w:val="00BE7796"/>
    <w:rsid w:val="00BE91E7"/>
    <w:rsid w:val="00BF0584"/>
    <w:rsid w:val="00BF1127"/>
    <w:rsid w:val="00BF1F9A"/>
    <w:rsid w:val="00BF2432"/>
    <w:rsid w:val="00BF2D71"/>
    <w:rsid w:val="00BF2DF7"/>
    <w:rsid w:val="00BF3002"/>
    <w:rsid w:val="00BF3690"/>
    <w:rsid w:val="00BF37F4"/>
    <w:rsid w:val="00BF3B09"/>
    <w:rsid w:val="00BF3C28"/>
    <w:rsid w:val="00BF3F58"/>
    <w:rsid w:val="00BF4F3C"/>
    <w:rsid w:val="00BF568B"/>
    <w:rsid w:val="00BF5D0E"/>
    <w:rsid w:val="00BF7B39"/>
    <w:rsid w:val="00C0029B"/>
    <w:rsid w:val="00C0047A"/>
    <w:rsid w:val="00C0057B"/>
    <w:rsid w:val="00C00925"/>
    <w:rsid w:val="00C00F61"/>
    <w:rsid w:val="00C01412"/>
    <w:rsid w:val="00C01548"/>
    <w:rsid w:val="00C0176C"/>
    <w:rsid w:val="00C017AA"/>
    <w:rsid w:val="00C020DA"/>
    <w:rsid w:val="00C020E4"/>
    <w:rsid w:val="00C02364"/>
    <w:rsid w:val="00C027A1"/>
    <w:rsid w:val="00C02CA5"/>
    <w:rsid w:val="00C032BB"/>
    <w:rsid w:val="00C03468"/>
    <w:rsid w:val="00C036B6"/>
    <w:rsid w:val="00C037CF"/>
    <w:rsid w:val="00C038BF"/>
    <w:rsid w:val="00C03BD1"/>
    <w:rsid w:val="00C057C5"/>
    <w:rsid w:val="00C061CC"/>
    <w:rsid w:val="00C06476"/>
    <w:rsid w:val="00C0687C"/>
    <w:rsid w:val="00C06B38"/>
    <w:rsid w:val="00C06E6A"/>
    <w:rsid w:val="00C07A8E"/>
    <w:rsid w:val="00C1065B"/>
    <w:rsid w:val="00C10F37"/>
    <w:rsid w:val="00C112D9"/>
    <w:rsid w:val="00C11BFE"/>
    <w:rsid w:val="00C12089"/>
    <w:rsid w:val="00C12471"/>
    <w:rsid w:val="00C12E2F"/>
    <w:rsid w:val="00C13CA2"/>
    <w:rsid w:val="00C1553F"/>
    <w:rsid w:val="00C158C4"/>
    <w:rsid w:val="00C15BBA"/>
    <w:rsid w:val="00C1649F"/>
    <w:rsid w:val="00C16CD1"/>
    <w:rsid w:val="00C16E54"/>
    <w:rsid w:val="00C17290"/>
    <w:rsid w:val="00C2010C"/>
    <w:rsid w:val="00C21378"/>
    <w:rsid w:val="00C213A3"/>
    <w:rsid w:val="00C216F1"/>
    <w:rsid w:val="00C228F3"/>
    <w:rsid w:val="00C22BEE"/>
    <w:rsid w:val="00C24A09"/>
    <w:rsid w:val="00C24D52"/>
    <w:rsid w:val="00C24D5D"/>
    <w:rsid w:val="00C26C36"/>
    <w:rsid w:val="00C2726B"/>
    <w:rsid w:val="00C2771F"/>
    <w:rsid w:val="00C31066"/>
    <w:rsid w:val="00C3111A"/>
    <w:rsid w:val="00C32276"/>
    <w:rsid w:val="00C32E4F"/>
    <w:rsid w:val="00C3344A"/>
    <w:rsid w:val="00C33D0A"/>
    <w:rsid w:val="00C340BA"/>
    <w:rsid w:val="00C34389"/>
    <w:rsid w:val="00C3577C"/>
    <w:rsid w:val="00C36B96"/>
    <w:rsid w:val="00C3732F"/>
    <w:rsid w:val="00C40162"/>
    <w:rsid w:val="00C41497"/>
    <w:rsid w:val="00C43883"/>
    <w:rsid w:val="00C4475B"/>
    <w:rsid w:val="00C44E8B"/>
    <w:rsid w:val="00C45036"/>
    <w:rsid w:val="00C46897"/>
    <w:rsid w:val="00C46C40"/>
    <w:rsid w:val="00C46E9B"/>
    <w:rsid w:val="00C47B94"/>
    <w:rsid w:val="00C4B476"/>
    <w:rsid w:val="00C508D0"/>
    <w:rsid w:val="00C5152E"/>
    <w:rsid w:val="00C516CD"/>
    <w:rsid w:val="00C51988"/>
    <w:rsid w:val="00C51B51"/>
    <w:rsid w:val="00C529DA"/>
    <w:rsid w:val="00C53186"/>
    <w:rsid w:val="00C542F7"/>
    <w:rsid w:val="00C545AC"/>
    <w:rsid w:val="00C54D0F"/>
    <w:rsid w:val="00C556C2"/>
    <w:rsid w:val="00C55F1E"/>
    <w:rsid w:val="00C57CE3"/>
    <w:rsid w:val="00C57EBF"/>
    <w:rsid w:val="00C60A20"/>
    <w:rsid w:val="00C6173D"/>
    <w:rsid w:val="00C617DA"/>
    <w:rsid w:val="00C6205F"/>
    <w:rsid w:val="00C62192"/>
    <w:rsid w:val="00C63A38"/>
    <w:rsid w:val="00C64C22"/>
    <w:rsid w:val="00C652B5"/>
    <w:rsid w:val="00C65811"/>
    <w:rsid w:val="00C65844"/>
    <w:rsid w:val="00C66DA3"/>
    <w:rsid w:val="00C6715C"/>
    <w:rsid w:val="00C67462"/>
    <w:rsid w:val="00C71086"/>
    <w:rsid w:val="00C71208"/>
    <w:rsid w:val="00C71335"/>
    <w:rsid w:val="00C71A74"/>
    <w:rsid w:val="00C71FF0"/>
    <w:rsid w:val="00C73F47"/>
    <w:rsid w:val="00C747D0"/>
    <w:rsid w:val="00C7489E"/>
    <w:rsid w:val="00C74B39"/>
    <w:rsid w:val="00C75AB4"/>
    <w:rsid w:val="00C760D4"/>
    <w:rsid w:val="00C763AA"/>
    <w:rsid w:val="00C76ACA"/>
    <w:rsid w:val="00C76C0B"/>
    <w:rsid w:val="00C7776D"/>
    <w:rsid w:val="00C816EF"/>
    <w:rsid w:val="00C828DA"/>
    <w:rsid w:val="00C843F3"/>
    <w:rsid w:val="00C860C1"/>
    <w:rsid w:val="00C867AA"/>
    <w:rsid w:val="00C874D4"/>
    <w:rsid w:val="00C87E90"/>
    <w:rsid w:val="00C915D5"/>
    <w:rsid w:val="00C9174F"/>
    <w:rsid w:val="00C91B7C"/>
    <w:rsid w:val="00C9241D"/>
    <w:rsid w:val="00C9245D"/>
    <w:rsid w:val="00C93330"/>
    <w:rsid w:val="00C9349A"/>
    <w:rsid w:val="00C93B99"/>
    <w:rsid w:val="00C943DB"/>
    <w:rsid w:val="00C94697"/>
    <w:rsid w:val="00C94BD7"/>
    <w:rsid w:val="00C954E3"/>
    <w:rsid w:val="00CA15E1"/>
    <w:rsid w:val="00CA15F6"/>
    <w:rsid w:val="00CA1DDC"/>
    <w:rsid w:val="00CA2B96"/>
    <w:rsid w:val="00CA37C1"/>
    <w:rsid w:val="00CA3825"/>
    <w:rsid w:val="00CA3C6A"/>
    <w:rsid w:val="00CA3E52"/>
    <w:rsid w:val="00CA3EA6"/>
    <w:rsid w:val="00CA41A1"/>
    <w:rsid w:val="00CA4C0C"/>
    <w:rsid w:val="00CA58D3"/>
    <w:rsid w:val="00CA5D88"/>
    <w:rsid w:val="00CA6350"/>
    <w:rsid w:val="00CA78E2"/>
    <w:rsid w:val="00CA7BD4"/>
    <w:rsid w:val="00CA7C22"/>
    <w:rsid w:val="00CB0774"/>
    <w:rsid w:val="00CB1041"/>
    <w:rsid w:val="00CB1BD2"/>
    <w:rsid w:val="00CB1BEB"/>
    <w:rsid w:val="00CB1DA9"/>
    <w:rsid w:val="00CB2DC8"/>
    <w:rsid w:val="00CB300B"/>
    <w:rsid w:val="00CB3C56"/>
    <w:rsid w:val="00CB3E06"/>
    <w:rsid w:val="00CB3EFF"/>
    <w:rsid w:val="00CB4C80"/>
    <w:rsid w:val="00CB5FE8"/>
    <w:rsid w:val="00CB6BC3"/>
    <w:rsid w:val="00CB6F20"/>
    <w:rsid w:val="00CB72E3"/>
    <w:rsid w:val="00CBE6C1"/>
    <w:rsid w:val="00CC019D"/>
    <w:rsid w:val="00CC12ED"/>
    <w:rsid w:val="00CC4A10"/>
    <w:rsid w:val="00CC6768"/>
    <w:rsid w:val="00CC6BCA"/>
    <w:rsid w:val="00CC7ADE"/>
    <w:rsid w:val="00CC7E1A"/>
    <w:rsid w:val="00CD022E"/>
    <w:rsid w:val="00CD0376"/>
    <w:rsid w:val="00CD1739"/>
    <w:rsid w:val="00CD2192"/>
    <w:rsid w:val="00CD3489"/>
    <w:rsid w:val="00CD3DE9"/>
    <w:rsid w:val="00CD3DF7"/>
    <w:rsid w:val="00CD3EF3"/>
    <w:rsid w:val="00CD4675"/>
    <w:rsid w:val="00CD5F2E"/>
    <w:rsid w:val="00CD6292"/>
    <w:rsid w:val="00CD7CA0"/>
    <w:rsid w:val="00CE0145"/>
    <w:rsid w:val="00CE02B9"/>
    <w:rsid w:val="00CE0671"/>
    <w:rsid w:val="00CE0824"/>
    <w:rsid w:val="00CE09A6"/>
    <w:rsid w:val="00CE0F50"/>
    <w:rsid w:val="00CE1631"/>
    <w:rsid w:val="00CE185C"/>
    <w:rsid w:val="00CE2085"/>
    <w:rsid w:val="00CE215D"/>
    <w:rsid w:val="00CE2298"/>
    <w:rsid w:val="00CE247E"/>
    <w:rsid w:val="00CE279F"/>
    <w:rsid w:val="00CE2BAA"/>
    <w:rsid w:val="00CE2BF4"/>
    <w:rsid w:val="00CE3D31"/>
    <w:rsid w:val="00CE41A6"/>
    <w:rsid w:val="00CE48BB"/>
    <w:rsid w:val="00CE55D7"/>
    <w:rsid w:val="00CE7C2C"/>
    <w:rsid w:val="00CE7CC0"/>
    <w:rsid w:val="00CE7E2D"/>
    <w:rsid w:val="00CF091E"/>
    <w:rsid w:val="00CF1B3F"/>
    <w:rsid w:val="00CF1BD5"/>
    <w:rsid w:val="00CF2C7B"/>
    <w:rsid w:val="00CF5AE0"/>
    <w:rsid w:val="00CF617A"/>
    <w:rsid w:val="00CF70F8"/>
    <w:rsid w:val="00CF77E3"/>
    <w:rsid w:val="00D007BB"/>
    <w:rsid w:val="00D00A9E"/>
    <w:rsid w:val="00D01EDF"/>
    <w:rsid w:val="00D032DA"/>
    <w:rsid w:val="00D034CD"/>
    <w:rsid w:val="00D0377C"/>
    <w:rsid w:val="00D0391D"/>
    <w:rsid w:val="00D03B24"/>
    <w:rsid w:val="00D03C9E"/>
    <w:rsid w:val="00D03EBF"/>
    <w:rsid w:val="00D04AC4"/>
    <w:rsid w:val="00D05036"/>
    <w:rsid w:val="00D07977"/>
    <w:rsid w:val="00D10249"/>
    <w:rsid w:val="00D102B9"/>
    <w:rsid w:val="00D11A2D"/>
    <w:rsid w:val="00D1203A"/>
    <w:rsid w:val="00D128C5"/>
    <w:rsid w:val="00D136EB"/>
    <w:rsid w:val="00D13781"/>
    <w:rsid w:val="00D138B8"/>
    <w:rsid w:val="00D13C00"/>
    <w:rsid w:val="00D13E91"/>
    <w:rsid w:val="00D160D2"/>
    <w:rsid w:val="00D172E3"/>
    <w:rsid w:val="00D17F42"/>
    <w:rsid w:val="00D2051B"/>
    <w:rsid w:val="00D2233A"/>
    <w:rsid w:val="00D2255F"/>
    <w:rsid w:val="00D225ED"/>
    <w:rsid w:val="00D24A41"/>
    <w:rsid w:val="00D24A70"/>
    <w:rsid w:val="00D251CB"/>
    <w:rsid w:val="00D25375"/>
    <w:rsid w:val="00D2650F"/>
    <w:rsid w:val="00D26DB6"/>
    <w:rsid w:val="00D26FD2"/>
    <w:rsid w:val="00D271C4"/>
    <w:rsid w:val="00D27579"/>
    <w:rsid w:val="00D277C9"/>
    <w:rsid w:val="00D27D1A"/>
    <w:rsid w:val="00D313B0"/>
    <w:rsid w:val="00D31C63"/>
    <w:rsid w:val="00D31ED2"/>
    <w:rsid w:val="00D35103"/>
    <w:rsid w:val="00D3524A"/>
    <w:rsid w:val="00D36789"/>
    <w:rsid w:val="00D3685A"/>
    <w:rsid w:val="00D37C03"/>
    <w:rsid w:val="00D3B9BC"/>
    <w:rsid w:val="00D4072D"/>
    <w:rsid w:val="00D40C20"/>
    <w:rsid w:val="00D40D50"/>
    <w:rsid w:val="00D41352"/>
    <w:rsid w:val="00D413BF"/>
    <w:rsid w:val="00D42329"/>
    <w:rsid w:val="00D42D40"/>
    <w:rsid w:val="00D43065"/>
    <w:rsid w:val="00D4482A"/>
    <w:rsid w:val="00D44D00"/>
    <w:rsid w:val="00D455F9"/>
    <w:rsid w:val="00D45BC4"/>
    <w:rsid w:val="00D45CA2"/>
    <w:rsid w:val="00D46A9F"/>
    <w:rsid w:val="00D46BD6"/>
    <w:rsid w:val="00D47ACB"/>
    <w:rsid w:val="00D50F42"/>
    <w:rsid w:val="00D51AEF"/>
    <w:rsid w:val="00D537AF"/>
    <w:rsid w:val="00D53D84"/>
    <w:rsid w:val="00D546E2"/>
    <w:rsid w:val="00D547EF"/>
    <w:rsid w:val="00D57266"/>
    <w:rsid w:val="00D613F1"/>
    <w:rsid w:val="00D6213B"/>
    <w:rsid w:val="00D63D64"/>
    <w:rsid w:val="00D63F22"/>
    <w:rsid w:val="00D643A2"/>
    <w:rsid w:val="00D644F0"/>
    <w:rsid w:val="00D6618F"/>
    <w:rsid w:val="00D66A5D"/>
    <w:rsid w:val="00D67D55"/>
    <w:rsid w:val="00D7018D"/>
    <w:rsid w:val="00D708B5"/>
    <w:rsid w:val="00D72FCB"/>
    <w:rsid w:val="00D73D42"/>
    <w:rsid w:val="00D740E1"/>
    <w:rsid w:val="00D74276"/>
    <w:rsid w:val="00D74597"/>
    <w:rsid w:val="00D749CC"/>
    <w:rsid w:val="00D74C77"/>
    <w:rsid w:val="00D755DE"/>
    <w:rsid w:val="00D77010"/>
    <w:rsid w:val="00D77939"/>
    <w:rsid w:val="00D77EC1"/>
    <w:rsid w:val="00D804EE"/>
    <w:rsid w:val="00D808B5"/>
    <w:rsid w:val="00D80976"/>
    <w:rsid w:val="00D8139E"/>
    <w:rsid w:val="00D81838"/>
    <w:rsid w:val="00D81D3D"/>
    <w:rsid w:val="00D82367"/>
    <w:rsid w:val="00D8299B"/>
    <w:rsid w:val="00D83F41"/>
    <w:rsid w:val="00D841A3"/>
    <w:rsid w:val="00D846B9"/>
    <w:rsid w:val="00D85741"/>
    <w:rsid w:val="00D85D00"/>
    <w:rsid w:val="00D86074"/>
    <w:rsid w:val="00D861BA"/>
    <w:rsid w:val="00D86778"/>
    <w:rsid w:val="00D878AE"/>
    <w:rsid w:val="00D900DC"/>
    <w:rsid w:val="00D9101D"/>
    <w:rsid w:val="00D92055"/>
    <w:rsid w:val="00D9398D"/>
    <w:rsid w:val="00D93D30"/>
    <w:rsid w:val="00D953A4"/>
    <w:rsid w:val="00D954B4"/>
    <w:rsid w:val="00D959E2"/>
    <w:rsid w:val="00D95BEB"/>
    <w:rsid w:val="00D9626A"/>
    <w:rsid w:val="00D976DD"/>
    <w:rsid w:val="00D97747"/>
    <w:rsid w:val="00D97A18"/>
    <w:rsid w:val="00DA2220"/>
    <w:rsid w:val="00DA2659"/>
    <w:rsid w:val="00DA2FA8"/>
    <w:rsid w:val="00DA3764"/>
    <w:rsid w:val="00DA42AB"/>
    <w:rsid w:val="00DA4A98"/>
    <w:rsid w:val="00DA4D81"/>
    <w:rsid w:val="00DA53DA"/>
    <w:rsid w:val="00DA5502"/>
    <w:rsid w:val="00DA5C99"/>
    <w:rsid w:val="00DA61E4"/>
    <w:rsid w:val="00DA75E9"/>
    <w:rsid w:val="00DA7DA4"/>
    <w:rsid w:val="00DB203F"/>
    <w:rsid w:val="00DB451B"/>
    <w:rsid w:val="00DB48AD"/>
    <w:rsid w:val="00DB4CA5"/>
    <w:rsid w:val="00DB536B"/>
    <w:rsid w:val="00DB675F"/>
    <w:rsid w:val="00DC0538"/>
    <w:rsid w:val="00DC07B7"/>
    <w:rsid w:val="00DC08A5"/>
    <w:rsid w:val="00DC0ABB"/>
    <w:rsid w:val="00DC1380"/>
    <w:rsid w:val="00DC1617"/>
    <w:rsid w:val="00DC2C8B"/>
    <w:rsid w:val="00DC3650"/>
    <w:rsid w:val="00DC4DD0"/>
    <w:rsid w:val="00DC6255"/>
    <w:rsid w:val="00DC62EA"/>
    <w:rsid w:val="00DC6B81"/>
    <w:rsid w:val="00DC7317"/>
    <w:rsid w:val="00DCADE3"/>
    <w:rsid w:val="00DD0C35"/>
    <w:rsid w:val="00DD0EDF"/>
    <w:rsid w:val="00DD6105"/>
    <w:rsid w:val="00DD660B"/>
    <w:rsid w:val="00DD7220"/>
    <w:rsid w:val="00DD740C"/>
    <w:rsid w:val="00DD7657"/>
    <w:rsid w:val="00DD7B1B"/>
    <w:rsid w:val="00DD7DFF"/>
    <w:rsid w:val="00DE0895"/>
    <w:rsid w:val="00DE0AC6"/>
    <w:rsid w:val="00DE111E"/>
    <w:rsid w:val="00DE153A"/>
    <w:rsid w:val="00DE16CD"/>
    <w:rsid w:val="00DE2045"/>
    <w:rsid w:val="00DE23AB"/>
    <w:rsid w:val="00DE3ED1"/>
    <w:rsid w:val="00DE7384"/>
    <w:rsid w:val="00DE74C3"/>
    <w:rsid w:val="00DE7E86"/>
    <w:rsid w:val="00DF0FB3"/>
    <w:rsid w:val="00DF1CFF"/>
    <w:rsid w:val="00DF266C"/>
    <w:rsid w:val="00DF2984"/>
    <w:rsid w:val="00DF2CD7"/>
    <w:rsid w:val="00DF3B46"/>
    <w:rsid w:val="00DF4BDE"/>
    <w:rsid w:val="00E007AF"/>
    <w:rsid w:val="00E009A9"/>
    <w:rsid w:val="00E00B13"/>
    <w:rsid w:val="00E00E20"/>
    <w:rsid w:val="00E00F23"/>
    <w:rsid w:val="00E02332"/>
    <w:rsid w:val="00E02909"/>
    <w:rsid w:val="00E02A74"/>
    <w:rsid w:val="00E036E1"/>
    <w:rsid w:val="00E04052"/>
    <w:rsid w:val="00E042C2"/>
    <w:rsid w:val="00E04DEC"/>
    <w:rsid w:val="00E05196"/>
    <w:rsid w:val="00E05209"/>
    <w:rsid w:val="00E073A3"/>
    <w:rsid w:val="00E07BF0"/>
    <w:rsid w:val="00E10AC4"/>
    <w:rsid w:val="00E12687"/>
    <w:rsid w:val="00E128D3"/>
    <w:rsid w:val="00E130FA"/>
    <w:rsid w:val="00E13529"/>
    <w:rsid w:val="00E1650C"/>
    <w:rsid w:val="00E16844"/>
    <w:rsid w:val="00E17688"/>
    <w:rsid w:val="00E20506"/>
    <w:rsid w:val="00E20853"/>
    <w:rsid w:val="00E20E75"/>
    <w:rsid w:val="00E2191A"/>
    <w:rsid w:val="00E21AD6"/>
    <w:rsid w:val="00E21DBE"/>
    <w:rsid w:val="00E22549"/>
    <w:rsid w:val="00E22C91"/>
    <w:rsid w:val="00E22EFB"/>
    <w:rsid w:val="00E244D1"/>
    <w:rsid w:val="00E24668"/>
    <w:rsid w:val="00E24E6A"/>
    <w:rsid w:val="00E25BEF"/>
    <w:rsid w:val="00E25C23"/>
    <w:rsid w:val="00E28FF8"/>
    <w:rsid w:val="00E3042C"/>
    <w:rsid w:val="00E30537"/>
    <w:rsid w:val="00E31448"/>
    <w:rsid w:val="00E32116"/>
    <w:rsid w:val="00E326F6"/>
    <w:rsid w:val="00E32F1F"/>
    <w:rsid w:val="00E336A3"/>
    <w:rsid w:val="00E3451B"/>
    <w:rsid w:val="00E35707"/>
    <w:rsid w:val="00E35738"/>
    <w:rsid w:val="00E361E6"/>
    <w:rsid w:val="00E369F3"/>
    <w:rsid w:val="00E36B53"/>
    <w:rsid w:val="00E373DF"/>
    <w:rsid w:val="00E37B0A"/>
    <w:rsid w:val="00E408A8"/>
    <w:rsid w:val="00E420D9"/>
    <w:rsid w:val="00E42489"/>
    <w:rsid w:val="00E4266B"/>
    <w:rsid w:val="00E433FF"/>
    <w:rsid w:val="00E43B01"/>
    <w:rsid w:val="00E456AB"/>
    <w:rsid w:val="00E459C6"/>
    <w:rsid w:val="00E465B1"/>
    <w:rsid w:val="00E47356"/>
    <w:rsid w:val="00E47FB0"/>
    <w:rsid w:val="00E50F6E"/>
    <w:rsid w:val="00E511A3"/>
    <w:rsid w:val="00E515E3"/>
    <w:rsid w:val="00E51999"/>
    <w:rsid w:val="00E51ACB"/>
    <w:rsid w:val="00E53691"/>
    <w:rsid w:val="00E537BA"/>
    <w:rsid w:val="00E55167"/>
    <w:rsid w:val="00E55321"/>
    <w:rsid w:val="00E554A0"/>
    <w:rsid w:val="00E556D6"/>
    <w:rsid w:val="00E56023"/>
    <w:rsid w:val="00E560E0"/>
    <w:rsid w:val="00E569D8"/>
    <w:rsid w:val="00E56B0E"/>
    <w:rsid w:val="00E57A83"/>
    <w:rsid w:val="00E57CEE"/>
    <w:rsid w:val="00E60D15"/>
    <w:rsid w:val="00E610E3"/>
    <w:rsid w:val="00E61353"/>
    <w:rsid w:val="00E6138C"/>
    <w:rsid w:val="00E614DB"/>
    <w:rsid w:val="00E61A7C"/>
    <w:rsid w:val="00E62804"/>
    <w:rsid w:val="00E633AE"/>
    <w:rsid w:val="00E641BF"/>
    <w:rsid w:val="00E66F91"/>
    <w:rsid w:val="00E671D1"/>
    <w:rsid w:val="00E709DC"/>
    <w:rsid w:val="00E72285"/>
    <w:rsid w:val="00E7363B"/>
    <w:rsid w:val="00E74264"/>
    <w:rsid w:val="00E7442A"/>
    <w:rsid w:val="00E74497"/>
    <w:rsid w:val="00E74B5E"/>
    <w:rsid w:val="00E76002"/>
    <w:rsid w:val="00E77685"/>
    <w:rsid w:val="00E77988"/>
    <w:rsid w:val="00E804C9"/>
    <w:rsid w:val="00E80726"/>
    <w:rsid w:val="00E80E7E"/>
    <w:rsid w:val="00E810AE"/>
    <w:rsid w:val="00E8156E"/>
    <w:rsid w:val="00E81D2F"/>
    <w:rsid w:val="00E82F9C"/>
    <w:rsid w:val="00E835D7"/>
    <w:rsid w:val="00E837B4"/>
    <w:rsid w:val="00E83E5B"/>
    <w:rsid w:val="00E84379"/>
    <w:rsid w:val="00E8664D"/>
    <w:rsid w:val="00E86DB1"/>
    <w:rsid w:val="00E86FA9"/>
    <w:rsid w:val="00E87082"/>
    <w:rsid w:val="00E8728B"/>
    <w:rsid w:val="00E87C90"/>
    <w:rsid w:val="00E90CB8"/>
    <w:rsid w:val="00E91C21"/>
    <w:rsid w:val="00E936BB"/>
    <w:rsid w:val="00E94047"/>
    <w:rsid w:val="00E9407A"/>
    <w:rsid w:val="00E95AF8"/>
    <w:rsid w:val="00E95E19"/>
    <w:rsid w:val="00E96150"/>
    <w:rsid w:val="00E9793A"/>
    <w:rsid w:val="00E97A53"/>
    <w:rsid w:val="00E97B69"/>
    <w:rsid w:val="00EA0D73"/>
    <w:rsid w:val="00EA0E26"/>
    <w:rsid w:val="00EA145E"/>
    <w:rsid w:val="00EA1C1B"/>
    <w:rsid w:val="00EA21FB"/>
    <w:rsid w:val="00EA29F9"/>
    <w:rsid w:val="00EA3442"/>
    <w:rsid w:val="00EA3A48"/>
    <w:rsid w:val="00EA439C"/>
    <w:rsid w:val="00EA49C9"/>
    <w:rsid w:val="00EA5B58"/>
    <w:rsid w:val="00EA648A"/>
    <w:rsid w:val="00EB05E5"/>
    <w:rsid w:val="00EB07C3"/>
    <w:rsid w:val="00EB10ED"/>
    <w:rsid w:val="00EB11B7"/>
    <w:rsid w:val="00EB1CC1"/>
    <w:rsid w:val="00EB26E5"/>
    <w:rsid w:val="00EB2EC8"/>
    <w:rsid w:val="00EB35D6"/>
    <w:rsid w:val="00EB4358"/>
    <w:rsid w:val="00EB4413"/>
    <w:rsid w:val="00EB4EC4"/>
    <w:rsid w:val="00EB5A20"/>
    <w:rsid w:val="00EB6A84"/>
    <w:rsid w:val="00EB70DF"/>
    <w:rsid w:val="00EC10B5"/>
    <w:rsid w:val="00EC113C"/>
    <w:rsid w:val="00EC4060"/>
    <w:rsid w:val="00EC4341"/>
    <w:rsid w:val="00EC46EC"/>
    <w:rsid w:val="00EC56DE"/>
    <w:rsid w:val="00EC5872"/>
    <w:rsid w:val="00EC5BEC"/>
    <w:rsid w:val="00EC6317"/>
    <w:rsid w:val="00EC7ED4"/>
    <w:rsid w:val="00ED34CB"/>
    <w:rsid w:val="00ED3541"/>
    <w:rsid w:val="00ED3BAD"/>
    <w:rsid w:val="00ED4349"/>
    <w:rsid w:val="00ED5D74"/>
    <w:rsid w:val="00ED5DA9"/>
    <w:rsid w:val="00ED650F"/>
    <w:rsid w:val="00EE0246"/>
    <w:rsid w:val="00EE0D79"/>
    <w:rsid w:val="00EE0EE6"/>
    <w:rsid w:val="00EE22E3"/>
    <w:rsid w:val="00EE345C"/>
    <w:rsid w:val="00EE35A0"/>
    <w:rsid w:val="00EE470A"/>
    <w:rsid w:val="00EE707D"/>
    <w:rsid w:val="00EE7F95"/>
    <w:rsid w:val="00EF0B9B"/>
    <w:rsid w:val="00EF1311"/>
    <w:rsid w:val="00EF1E18"/>
    <w:rsid w:val="00EF2399"/>
    <w:rsid w:val="00EF24AA"/>
    <w:rsid w:val="00EF2762"/>
    <w:rsid w:val="00EF47CF"/>
    <w:rsid w:val="00EF588C"/>
    <w:rsid w:val="00EF65D5"/>
    <w:rsid w:val="00EF6A3A"/>
    <w:rsid w:val="00EFBF98"/>
    <w:rsid w:val="00EFDDBD"/>
    <w:rsid w:val="00F0069D"/>
    <w:rsid w:val="00F015D5"/>
    <w:rsid w:val="00F01B60"/>
    <w:rsid w:val="00F03A19"/>
    <w:rsid w:val="00F04C40"/>
    <w:rsid w:val="00F04DCB"/>
    <w:rsid w:val="00F05456"/>
    <w:rsid w:val="00F05F1A"/>
    <w:rsid w:val="00F06382"/>
    <w:rsid w:val="00F073DC"/>
    <w:rsid w:val="00F07738"/>
    <w:rsid w:val="00F109BE"/>
    <w:rsid w:val="00F10B38"/>
    <w:rsid w:val="00F12336"/>
    <w:rsid w:val="00F12367"/>
    <w:rsid w:val="00F129B3"/>
    <w:rsid w:val="00F12D20"/>
    <w:rsid w:val="00F1365B"/>
    <w:rsid w:val="00F142C4"/>
    <w:rsid w:val="00F14654"/>
    <w:rsid w:val="00F14661"/>
    <w:rsid w:val="00F15304"/>
    <w:rsid w:val="00F15679"/>
    <w:rsid w:val="00F15B33"/>
    <w:rsid w:val="00F15D46"/>
    <w:rsid w:val="00F1686E"/>
    <w:rsid w:val="00F20528"/>
    <w:rsid w:val="00F2084B"/>
    <w:rsid w:val="00F20D0A"/>
    <w:rsid w:val="00F2104A"/>
    <w:rsid w:val="00F21133"/>
    <w:rsid w:val="00F22B8D"/>
    <w:rsid w:val="00F23094"/>
    <w:rsid w:val="00F230F5"/>
    <w:rsid w:val="00F235AF"/>
    <w:rsid w:val="00F24646"/>
    <w:rsid w:val="00F250C3"/>
    <w:rsid w:val="00F252E7"/>
    <w:rsid w:val="00F2607D"/>
    <w:rsid w:val="00F266F9"/>
    <w:rsid w:val="00F26C22"/>
    <w:rsid w:val="00F27A7C"/>
    <w:rsid w:val="00F27E52"/>
    <w:rsid w:val="00F27EA0"/>
    <w:rsid w:val="00F30970"/>
    <w:rsid w:val="00F30BEF"/>
    <w:rsid w:val="00F30FA3"/>
    <w:rsid w:val="00F31DD0"/>
    <w:rsid w:val="00F320C1"/>
    <w:rsid w:val="00F331F6"/>
    <w:rsid w:val="00F343D0"/>
    <w:rsid w:val="00F347FB"/>
    <w:rsid w:val="00F349B8"/>
    <w:rsid w:val="00F3583F"/>
    <w:rsid w:val="00F362D2"/>
    <w:rsid w:val="00F3675B"/>
    <w:rsid w:val="00F40234"/>
    <w:rsid w:val="00F41200"/>
    <w:rsid w:val="00F4259C"/>
    <w:rsid w:val="00F425CD"/>
    <w:rsid w:val="00F43897"/>
    <w:rsid w:val="00F442AF"/>
    <w:rsid w:val="00F44ADE"/>
    <w:rsid w:val="00F4558E"/>
    <w:rsid w:val="00F45943"/>
    <w:rsid w:val="00F46416"/>
    <w:rsid w:val="00F46857"/>
    <w:rsid w:val="00F468A6"/>
    <w:rsid w:val="00F46ADC"/>
    <w:rsid w:val="00F46AFD"/>
    <w:rsid w:val="00F46C23"/>
    <w:rsid w:val="00F47611"/>
    <w:rsid w:val="00F5080C"/>
    <w:rsid w:val="00F50DF2"/>
    <w:rsid w:val="00F51B01"/>
    <w:rsid w:val="00F52216"/>
    <w:rsid w:val="00F52282"/>
    <w:rsid w:val="00F52364"/>
    <w:rsid w:val="00F53405"/>
    <w:rsid w:val="00F53BF9"/>
    <w:rsid w:val="00F552FE"/>
    <w:rsid w:val="00F55E60"/>
    <w:rsid w:val="00F56CDC"/>
    <w:rsid w:val="00F56FCF"/>
    <w:rsid w:val="00F5749D"/>
    <w:rsid w:val="00F57814"/>
    <w:rsid w:val="00F578DD"/>
    <w:rsid w:val="00F57E89"/>
    <w:rsid w:val="00F60B97"/>
    <w:rsid w:val="00F6194D"/>
    <w:rsid w:val="00F6234D"/>
    <w:rsid w:val="00F64337"/>
    <w:rsid w:val="00F64C53"/>
    <w:rsid w:val="00F64C60"/>
    <w:rsid w:val="00F65467"/>
    <w:rsid w:val="00F66353"/>
    <w:rsid w:val="00F67270"/>
    <w:rsid w:val="00F70B44"/>
    <w:rsid w:val="00F71754"/>
    <w:rsid w:val="00F72979"/>
    <w:rsid w:val="00F74012"/>
    <w:rsid w:val="00F755CE"/>
    <w:rsid w:val="00F75CC3"/>
    <w:rsid w:val="00F76898"/>
    <w:rsid w:val="00F76D5C"/>
    <w:rsid w:val="00F777B2"/>
    <w:rsid w:val="00F803F7"/>
    <w:rsid w:val="00F80EDF"/>
    <w:rsid w:val="00F81639"/>
    <w:rsid w:val="00F822A3"/>
    <w:rsid w:val="00F82456"/>
    <w:rsid w:val="00F82962"/>
    <w:rsid w:val="00F82AC4"/>
    <w:rsid w:val="00F84B10"/>
    <w:rsid w:val="00F853E6"/>
    <w:rsid w:val="00F8563B"/>
    <w:rsid w:val="00F85658"/>
    <w:rsid w:val="00F85BC2"/>
    <w:rsid w:val="00F85CC2"/>
    <w:rsid w:val="00F863C9"/>
    <w:rsid w:val="00F86746"/>
    <w:rsid w:val="00F86DAF"/>
    <w:rsid w:val="00F86ECC"/>
    <w:rsid w:val="00F87A1F"/>
    <w:rsid w:val="00F87F80"/>
    <w:rsid w:val="00F90854"/>
    <w:rsid w:val="00F93BAD"/>
    <w:rsid w:val="00F93BD1"/>
    <w:rsid w:val="00F946AA"/>
    <w:rsid w:val="00F97A22"/>
    <w:rsid w:val="00F97C9A"/>
    <w:rsid w:val="00F97CF3"/>
    <w:rsid w:val="00FA02B7"/>
    <w:rsid w:val="00FA067B"/>
    <w:rsid w:val="00FA0769"/>
    <w:rsid w:val="00FA0976"/>
    <w:rsid w:val="00FA0FD8"/>
    <w:rsid w:val="00FA1EE7"/>
    <w:rsid w:val="00FA254F"/>
    <w:rsid w:val="00FA369D"/>
    <w:rsid w:val="00FA3AC0"/>
    <w:rsid w:val="00FA3C74"/>
    <w:rsid w:val="00FA3EA3"/>
    <w:rsid w:val="00FA497F"/>
    <w:rsid w:val="00FA5320"/>
    <w:rsid w:val="00FA66BE"/>
    <w:rsid w:val="00FA7D24"/>
    <w:rsid w:val="00FB0D31"/>
    <w:rsid w:val="00FB0D3F"/>
    <w:rsid w:val="00FB12D0"/>
    <w:rsid w:val="00FB1405"/>
    <w:rsid w:val="00FB3A87"/>
    <w:rsid w:val="00FB3AF0"/>
    <w:rsid w:val="00FB548F"/>
    <w:rsid w:val="00FB54FC"/>
    <w:rsid w:val="00FB609D"/>
    <w:rsid w:val="00FB6144"/>
    <w:rsid w:val="00FB63F7"/>
    <w:rsid w:val="00FB6515"/>
    <w:rsid w:val="00FB6804"/>
    <w:rsid w:val="00FB6CBB"/>
    <w:rsid w:val="00FB6CEE"/>
    <w:rsid w:val="00FC1915"/>
    <w:rsid w:val="00FC296B"/>
    <w:rsid w:val="00FC2AA1"/>
    <w:rsid w:val="00FC30B7"/>
    <w:rsid w:val="00FC3260"/>
    <w:rsid w:val="00FC38DE"/>
    <w:rsid w:val="00FC3A13"/>
    <w:rsid w:val="00FC3C72"/>
    <w:rsid w:val="00FC5961"/>
    <w:rsid w:val="00FC5A7E"/>
    <w:rsid w:val="00FC5BAF"/>
    <w:rsid w:val="00FC6051"/>
    <w:rsid w:val="00FC73E5"/>
    <w:rsid w:val="00FC7EEC"/>
    <w:rsid w:val="00FC7F04"/>
    <w:rsid w:val="00FD0304"/>
    <w:rsid w:val="00FD0B2B"/>
    <w:rsid w:val="00FD0C9B"/>
    <w:rsid w:val="00FD3678"/>
    <w:rsid w:val="00FD58BE"/>
    <w:rsid w:val="00FD6071"/>
    <w:rsid w:val="00FD6E7F"/>
    <w:rsid w:val="00FD7B16"/>
    <w:rsid w:val="00FE01E4"/>
    <w:rsid w:val="00FE04FC"/>
    <w:rsid w:val="00FE0613"/>
    <w:rsid w:val="00FE07E2"/>
    <w:rsid w:val="00FE0ACC"/>
    <w:rsid w:val="00FE0C13"/>
    <w:rsid w:val="00FE2223"/>
    <w:rsid w:val="00FE2843"/>
    <w:rsid w:val="00FE33AC"/>
    <w:rsid w:val="00FE36EF"/>
    <w:rsid w:val="00FE39F1"/>
    <w:rsid w:val="00FE450F"/>
    <w:rsid w:val="00FE72CC"/>
    <w:rsid w:val="00FE754F"/>
    <w:rsid w:val="00FE7853"/>
    <w:rsid w:val="00FF0FD5"/>
    <w:rsid w:val="00FF19C5"/>
    <w:rsid w:val="00FF2482"/>
    <w:rsid w:val="00FF29C1"/>
    <w:rsid w:val="00FF34CA"/>
    <w:rsid w:val="00FF3645"/>
    <w:rsid w:val="00FF473B"/>
    <w:rsid w:val="00FF50B1"/>
    <w:rsid w:val="00FF5377"/>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A429E"/>
    <w:rsid w:val="016CC50B"/>
    <w:rsid w:val="016DD218"/>
    <w:rsid w:val="016FC7A1"/>
    <w:rsid w:val="0171097E"/>
    <w:rsid w:val="0175253A"/>
    <w:rsid w:val="0179CDDF"/>
    <w:rsid w:val="017B8DF7"/>
    <w:rsid w:val="017C0B32"/>
    <w:rsid w:val="01804C86"/>
    <w:rsid w:val="0181DFDA"/>
    <w:rsid w:val="0182EC60"/>
    <w:rsid w:val="01867904"/>
    <w:rsid w:val="018A67B3"/>
    <w:rsid w:val="018A9989"/>
    <w:rsid w:val="018C00D2"/>
    <w:rsid w:val="018D46B1"/>
    <w:rsid w:val="018E3B89"/>
    <w:rsid w:val="0191BDAB"/>
    <w:rsid w:val="0194B7C2"/>
    <w:rsid w:val="0195469D"/>
    <w:rsid w:val="0195CDC3"/>
    <w:rsid w:val="019B2C3B"/>
    <w:rsid w:val="019B8D2B"/>
    <w:rsid w:val="019D6857"/>
    <w:rsid w:val="019DDDFF"/>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3602"/>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2ECFA1"/>
    <w:rsid w:val="023001FB"/>
    <w:rsid w:val="02318835"/>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63070"/>
    <w:rsid w:val="0258874D"/>
    <w:rsid w:val="025B6366"/>
    <w:rsid w:val="025BBFBD"/>
    <w:rsid w:val="025E6BEC"/>
    <w:rsid w:val="025E746D"/>
    <w:rsid w:val="0260C240"/>
    <w:rsid w:val="02669BD5"/>
    <w:rsid w:val="0266C8F9"/>
    <w:rsid w:val="02670291"/>
    <w:rsid w:val="02670FA5"/>
    <w:rsid w:val="02692B52"/>
    <w:rsid w:val="026B2475"/>
    <w:rsid w:val="026C170A"/>
    <w:rsid w:val="026E581C"/>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47E"/>
    <w:rsid w:val="02983D51"/>
    <w:rsid w:val="02983DC4"/>
    <w:rsid w:val="029851C1"/>
    <w:rsid w:val="029B91C0"/>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8433C"/>
    <w:rsid w:val="03490DEF"/>
    <w:rsid w:val="034AE260"/>
    <w:rsid w:val="035891E5"/>
    <w:rsid w:val="035F8079"/>
    <w:rsid w:val="0364696F"/>
    <w:rsid w:val="0364706D"/>
    <w:rsid w:val="036677FB"/>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2E46D"/>
    <w:rsid w:val="03B73D9C"/>
    <w:rsid w:val="03BB2F01"/>
    <w:rsid w:val="03C69660"/>
    <w:rsid w:val="03C6B621"/>
    <w:rsid w:val="03CB5A4C"/>
    <w:rsid w:val="03CE681D"/>
    <w:rsid w:val="03D1AFF0"/>
    <w:rsid w:val="03D43381"/>
    <w:rsid w:val="03D9403B"/>
    <w:rsid w:val="03DBAC6D"/>
    <w:rsid w:val="03DECD20"/>
    <w:rsid w:val="03E063AF"/>
    <w:rsid w:val="03E0A606"/>
    <w:rsid w:val="03E0B95B"/>
    <w:rsid w:val="03E617DE"/>
    <w:rsid w:val="03EC63AF"/>
    <w:rsid w:val="03F00057"/>
    <w:rsid w:val="03F0609E"/>
    <w:rsid w:val="03F1169B"/>
    <w:rsid w:val="03F2BCA3"/>
    <w:rsid w:val="03F63123"/>
    <w:rsid w:val="03F9E145"/>
    <w:rsid w:val="03FBFB29"/>
    <w:rsid w:val="04046490"/>
    <w:rsid w:val="0406044E"/>
    <w:rsid w:val="0406E35A"/>
    <w:rsid w:val="040F81E8"/>
    <w:rsid w:val="041072EC"/>
    <w:rsid w:val="04188B71"/>
    <w:rsid w:val="041C8E03"/>
    <w:rsid w:val="041E8FA8"/>
    <w:rsid w:val="04203DD0"/>
    <w:rsid w:val="0420676F"/>
    <w:rsid w:val="042262AA"/>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22B43"/>
    <w:rsid w:val="04644CC7"/>
    <w:rsid w:val="0468CC35"/>
    <w:rsid w:val="04697849"/>
    <w:rsid w:val="046C499F"/>
    <w:rsid w:val="046CA883"/>
    <w:rsid w:val="046E771F"/>
    <w:rsid w:val="0470A938"/>
    <w:rsid w:val="047509FD"/>
    <w:rsid w:val="047555C8"/>
    <w:rsid w:val="0475E39B"/>
    <w:rsid w:val="047B4152"/>
    <w:rsid w:val="0488841A"/>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A6D03"/>
    <w:rsid w:val="052BA3BB"/>
    <w:rsid w:val="05311027"/>
    <w:rsid w:val="0533D6F3"/>
    <w:rsid w:val="053506F6"/>
    <w:rsid w:val="05384559"/>
    <w:rsid w:val="0538F81A"/>
    <w:rsid w:val="053A0890"/>
    <w:rsid w:val="053E19C5"/>
    <w:rsid w:val="053EF4DE"/>
    <w:rsid w:val="054280F6"/>
    <w:rsid w:val="05456E77"/>
    <w:rsid w:val="0546B2C9"/>
    <w:rsid w:val="0549CCFA"/>
    <w:rsid w:val="0549D083"/>
    <w:rsid w:val="054A5729"/>
    <w:rsid w:val="054C3C1A"/>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2740D"/>
    <w:rsid w:val="05C334D8"/>
    <w:rsid w:val="05C47CD1"/>
    <w:rsid w:val="05C7B2E7"/>
    <w:rsid w:val="05C8A88B"/>
    <w:rsid w:val="05C9FEB9"/>
    <w:rsid w:val="05CA2C9F"/>
    <w:rsid w:val="05CA6445"/>
    <w:rsid w:val="05CAE2B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A57C2"/>
    <w:rsid w:val="061C5A8E"/>
    <w:rsid w:val="061D3333"/>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8BEC7"/>
    <w:rsid w:val="06E94870"/>
    <w:rsid w:val="06EA2562"/>
    <w:rsid w:val="06EA9642"/>
    <w:rsid w:val="06EB50F8"/>
    <w:rsid w:val="06ECA7CF"/>
    <w:rsid w:val="06EE2B68"/>
    <w:rsid w:val="06F86395"/>
    <w:rsid w:val="06FA039F"/>
    <w:rsid w:val="06FAD119"/>
    <w:rsid w:val="06FB8BA3"/>
    <w:rsid w:val="06FF8153"/>
    <w:rsid w:val="070270F4"/>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9A193"/>
    <w:rsid w:val="072A20AF"/>
    <w:rsid w:val="072CFE6D"/>
    <w:rsid w:val="072DE5A5"/>
    <w:rsid w:val="073269AC"/>
    <w:rsid w:val="073290FE"/>
    <w:rsid w:val="0735AF29"/>
    <w:rsid w:val="07376072"/>
    <w:rsid w:val="0739DBB9"/>
    <w:rsid w:val="0739F551"/>
    <w:rsid w:val="073CE96E"/>
    <w:rsid w:val="073D6324"/>
    <w:rsid w:val="074309FF"/>
    <w:rsid w:val="074847DF"/>
    <w:rsid w:val="0748FBD0"/>
    <w:rsid w:val="0749B9E7"/>
    <w:rsid w:val="074EF5D2"/>
    <w:rsid w:val="0753EE16"/>
    <w:rsid w:val="075864E3"/>
    <w:rsid w:val="075A8A9C"/>
    <w:rsid w:val="075F0C67"/>
    <w:rsid w:val="07600B40"/>
    <w:rsid w:val="0764D700"/>
    <w:rsid w:val="076CF674"/>
    <w:rsid w:val="076D859C"/>
    <w:rsid w:val="0771D54C"/>
    <w:rsid w:val="0776427E"/>
    <w:rsid w:val="077BD98A"/>
    <w:rsid w:val="0783A358"/>
    <w:rsid w:val="0784B450"/>
    <w:rsid w:val="078A9CDD"/>
    <w:rsid w:val="078AAA4F"/>
    <w:rsid w:val="078FA37D"/>
    <w:rsid w:val="07902F0E"/>
    <w:rsid w:val="07905B64"/>
    <w:rsid w:val="0792E013"/>
    <w:rsid w:val="07934000"/>
    <w:rsid w:val="079363D4"/>
    <w:rsid w:val="07955C52"/>
    <w:rsid w:val="0798A6A1"/>
    <w:rsid w:val="0798B9BB"/>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32E8F"/>
    <w:rsid w:val="08037436"/>
    <w:rsid w:val="0804FE76"/>
    <w:rsid w:val="0806C03B"/>
    <w:rsid w:val="0808B879"/>
    <w:rsid w:val="0809DD02"/>
    <w:rsid w:val="080A1113"/>
    <w:rsid w:val="08137781"/>
    <w:rsid w:val="08149903"/>
    <w:rsid w:val="08175972"/>
    <w:rsid w:val="081B0D67"/>
    <w:rsid w:val="081C023F"/>
    <w:rsid w:val="081C049D"/>
    <w:rsid w:val="081D2A74"/>
    <w:rsid w:val="081E956E"/>
    <w:rsid w:val="081F23EB"/>
    <w:rsid w:val="08248486"/>
    <w:rsid w:val="0826AB03"/>
    <w:rsid w:val="08272082"/>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01FED"/>
    <w:rsid w:val="0855E834"/>
    <w:rsid w:val="08591DA0"/>
    <w:rsid w:val="085E534D"/>
    <w:rsid w:val="085F2B98"/>
    <w:rsid w:val="0860FCAD"/>
    <w:rsid w:val="0862D175"/>
    <w:rsid w:val="0862EA4F"/>
    <w:rsid w:val="086372B9"/>
    <w:rsid w:val="0863AB7F"/>
    <w:rsid w:val="0872B637"/>
    <w:rsid w:val="08772505"/>
    <w:rsid w:val="08777F08"/>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BDA0ED"/>
    <w:rsid w:val="08C28C76"/>
    <w:rsid w:val="08C371BA"/>
    <w:rsid w:val="08C4958F"/>
    <w:rsid w:val="08C60D8C"/>
    <w:rsid w:val="08C72638"/>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47590"/>
    <w:rsid w:val="09B63432"/>
    <w:rsid w:val="09B6C473"/>
    <w:rsid w:val="09BA30AD"/>
    <w:rsid w:val="09BDC120"/>
    <w:rsid w:val="09BE8560"/>
    <w:rsid w:val="09C2350E"/>
    <w:rsid w:val="09C2FE5C"/>
    <w:rsid w:val="09C3E35D"/>
    <w:rsid w:val="09C464AA"/>
    <w:rsid w:val="09C90D93"/>
    <w:rsid w:val="09CA8315"/>
    <w:rsid w:val="09CAE294"/>
    <w:rsid w:val="09CCA5D5"/>
    <w:rsid w:val="09CCFBB1"/>
    <w:rsid w:val="09CE0F1D"/>
    <w:rsid w:val="09CF8A01"/>
    <w:rsid w:val="09D06D90"/>
    <w:rsid w:val="09D19F0F"/>
    <w:rsid w:val="09D2DCCD"/>
    <w:rsid w:val="09D669CA"/>
    <w:rsid w:val="09D7F69F"/>
    <w:rsid w:val="09DF06B3"/>
    <w:rsid w:val="09E1BD69"/>
    <w:rsid w:val="09E48510"/>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B531E"/>
    <w:rsid w:val="0A3CC27D"/>
    <w:rsid w:val="0A3EC008"/>
    <w:rsid w:val="0A40540F"/>
    <w:rsid w:val="0A40B084"/>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8EBF33"/>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BF367F"/>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AF8BC6A"/>
    <w:rsid w:val="0B00C7D0"/>
    <w:rsid w:val="0B017945"/>
    <w:rsid w:val="0B06B973"/>
    <w:rsid w:val="0B07A33B"/>
    <w:rsid w:val="0B0859B1"/>
    <w:rsid w:val="0B22864F"/>
    <w:rsid w:val="0B244071"/>
    <w:rsid w:val="0B25A7F2"/>
    <w:rsid w:val="0B27C151"/>
    <w:rsid w:val="0B2B34FA"/>
    <w:rsid w:val="0B2D2B30"/>
    <w:rsid w:val="0B2E0555"/>
    <w:rsid w:val="0B31026D"/>
    <w:rsid w:val="0B34584A"/>
    <w:rsid w:val="0B36529F"/>
    <w:rsid w:val="0B379C5C"/>
    <w:rsid w:val="0B3A801A"/>
    <w:rsid w:val="0B3FE35D"/>
    <w:rsid w:val="0B402C0E"/>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6B90"/>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2DC4B"/>
    <w:rsid w:val="0BD333E3"/>
    <w:rsid w:val="0BD34674"/>
    <w:rsid w:val="0BD376E8"/>
    <w:rsid w:val="0BD58E13"/>
    <w:rsid w:val="0BDDF161"/>
    <w:rsid w:val="0BDE7BB6"/>
    <w:rsid w:val="0BE0DD1B"/>
    <w:rsid w:val="0BE1BFC0"/>
    <w:rsid w:val="0BE5A24D"/>
    <w:rsid w:val="0BEB4A88"/>
    <w:rsid w:val="0BF1AACD"/>
    <w:rsid w:val="0BF8CA06"/>
    <w:rsid w:val="0BF92B2C"/>
    <w:rsid w:val="0BFB3937"/>
    <w:rsid w:val="0BFB7670"/>
    <w:rsid w:val="0BFC1205"/>
    <w:rsid w:val="0BFFCECA"/>
    <w:rsid w:val="0C0034DE"/>
    <w:rsid w:val="0C058BC8"/>
    <w:rsid w:val="0C0DADD5"/>
    <w:rsid w:val="0C10C9E0"/>
    <w:rsid w:val="0C14D3DA"/>
    <w:rsid w:val="0C1747BB"/>
    <w:rsid w:val="0C1AC26B"/>
    <w:rsid w:val="0C1CE683"/>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A4CAB"/>
    <w:rsid w:val="0C3E78FE"/>
    <w:rsid w:val="0C407CCF"/>
    <w:rsid w:val="0C4344A9"/>
    <w:rsid w:val="0C47B895"/>
    <w:rsid w:val="0C4C7D9D"/>
    <w:rsid w:val="0C4C8AA1"/>
    <w:rsid w:val="0C4CC6E6"/>
    <w:rsid w:val="0C4D8D00"/>
    <w:rsid w:val="0C554E13"/>
    <w:rsid w:val="0C5769CF"/>
    <w:rsid w:val="0C5E0FAE"/>
    <w:rsid w:val="0C5FE53B"/>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9FC3D5"/>
    <w:rsid w:val="0CA1E36D"/>
    <w:rsid w:val="0CA51CD2"/>
    <w:rsid w:val="0CA59982"/>
    <w:rsid w:val="0CA63C80"/>
    <w:rsid w:val="0CA6A699"/>
    <w:rsid w:val="0CAB8869"/>
    <w:rsid w:val="0CB29CB4"/>
    <w:rsid w:val="0CB63092"/>
    <w:rsid w:val="0CB8D8BD"/>
    <w:rsid w:val="0CB935E7"/>
    <w:rsid w:val="0CC02178"/>
    <w:rsid w:val="0CC16D78"/>
    <w:rsid w:val="0CC251F8"/>
    <w:rsid w:val="0CC2DBAF"/>
    <w:rsid w:val="0CC643AA"/>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456E"/>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11CE3"/>
    <w:rsid w:val="0D72367F"/>
    <w:rsid w:val="0D73F0A7"/>
    <w:rsid w:val="0D8109D1"/>
    <w:rsid w:val="0D834C73"/>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AF5D"/>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0E1280"/>
    <w:rsid w:val="0E0EF247"/>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2F91"/>
    <w:rsid w:val="0E65C7AA"/>
    <w:rsid w:val="0E685F8C"/>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BA242"/>
    <w:rsid w:val="0EFD7C76"/>
    <w:rsid w:val="0F00D3FC"/>
    <w:rsid w:val="0F066185"/>
    <w:rsid w:val="0F06A8ED"/>
    <w:rsid w:val="0F09600F"/>
    <w:rsid w:val="0F0996D0"/>
    <w:rsid w:val="0F0AF358"/>
    <w:rsid w:val="0F0B5C3D"/>
    <w:rsid w:val="0F0C91D8"/>
    <w:rsid w:val="0F0CA83D"/>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6FF66"/>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4DF3"/>
    <w:rsid w:val="0F7AD3B9"/>
    <w:rsid w:val="0F898529"/>
    <w:rsid w:val="0F8DE8C5"/>
    <w:rsid w:val="0F8E51CB"/>
    <w:rsid w:val="0F95C1E2"/>
    <w:rsid w:val="0F96ED92"/>
    <w:rsid w:val="0F99F817"/>
    <w:rsid w:val="0FA48B4C"/>
    <w:rsid w:val="0FA658B1"/>
    <w:rsid w:val="0FAB1A11"/>
    <w:rsid w:val="0FAC8E4C"/>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0FFEA61D"/>
    <w:rsid w:val="100051DC"/>
    <w:rsid w:val="1000A7CB"/>
    <w:rsid w:val="100236C3"/>
    <w:rsid w:val="1004B06E"/>
    <w:rsid w:val="1005F881"/>
    <w:rsid w:val="10070BBB"/>
    <w:rsid w:val="100D97C9"/>
    <w:rsid w:val="100FC1DF"/>
    <w:rsid w:val="10110754"/>
    <w:rsid w:val="10111C96"/>
    <w:rsid w:val="1013E77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C16A"/>
    <w:rsid w:val="1046FA1C"/>
    <w:rsid w:val="104F0F5A"/>
    <w:rsid w:val="10506E9D"/>
    <w:rsid w:val="105142CB"/>
    <w:rsid w:val="105967C0"/>
    <w:rsid w:val="105B34E3"/>
    <w:rsid w:val="1062AA8D"/>
    <w:rsid w:val="10653B6A"/>
    <w:rsid w:val="106A79E0"/>
    <w:rsid w:val="106AFB94"/>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31723"/>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C2201"/>
    <w:rsid w:val="10AEE3C9"/>
    <w:rsid w:val="10AEFF59"/>
    <w:rsid w:val="10B0CEEE"/>
    <w:rsid w:val="10B1812A"/>
    <w:rsid w:val="10B1BA3D"/>
    <w:rsid w:val="10B27F34"/>
    <w:rsid w:val="10B39AAA"/>
    <w:rsid w:val="10BAED35"/>
    <w:rsid w:val="10BB9AE9"/>
    <w:rsid w:val="10BD5FEC"/>
    <w:rsid w:val="10BD9418"/>
    <w:rsid w:val="10BF154B"/>
    <w:rsid w:val="10C021BD"/>
    <w:rsid w:val="10C58989"/>
    <w:rsid w:val="10CC7B2B"/>
    <w:rsid w:val="10CD9313"/>
    <w:rsid w:val="10CF8328"/>
    <w:rsid w:val="10D25F8A"/>
    <w:rsid w:val="10D96395"/>
    <w:rsid w:val="10DD5C9A"/>
    <w:rsid w:val="10DE6F82"/>
    <w:rsid w:val="10E1B414"/>
    <w:rsid w:val="10E1FDFF"/>
    <w:rsid w:val="10E5D04E"/>
    <w:rsid w:val="10EBA2F3"/>
    <w:rsid w:val="10F1AA8C"/>
    <w:rsid w:val="10F27139"/>
    <w:rsid w:val="10F8F7E6"/>
    <w:rsid w:val="10FA4339"/>
    <w:rsid w:val="1101A7FF"/>
    <w:rsid w:val="1103E47D"/>
    <w:rsid w:val="1104744C"/>
    <w:rsid w:val="110867CE"/>
    <w:rsid w:val="1109858F"/>
    <w:rsid w:val="110A6566"/>
    <w:rsid w:val="110C5334"/>
    <w:rsid w:val="110C569E"/>
    <w:rsid w:val="1114E770"/>
    <w:rsid w:val="11153563"/>
    <w:rsid w:val="111A95C9"/>
    <w:rsid w:val="111BF062"/>
    <w:rsid w:val="111EFBEC"/>
    <w:rsid w:val="111FFDB4"/>
    <w:rsid w:val="11238C93"/>
    <w:rsid w:val="112CBF9E"/>
    <w:rsid w:val="1131A17E"/>
    <w:rsid w:val="1131B611"/>
    <w:rsid w:val="1136D0B0"/>
    <w:rsid w:val="11380C80"/>
    <w:rsid w:val="113C33EA"/>
    <w:rsid w:val="113F8678"/>
    <w:rsid w:val="113FEC19"/>
    <w:rsid w:val="11416269"/>
    <w:rsid w:val="1142EF99"/>
    <w:rsid w:val="11444B1C"/>
    <w:rsid w:val="114561B6"/>
    <w:rsid w:val="11469524"/>
    <w:rsid w:val="1147766D"/>
    <w:rsid w:val="11538E45"/>
    <w:rsid w:val="1155E842"/>
    <w:rsid w:val="11572D47"/>
    <w:rsid w:val="11574118"/>
    <w:rsid w:val="115A6F42"/>
    <w:rsid w:val="115BBFF4"/>
    <w:rsid w:val="11652550"/>
    <w:rsid w:val="11675EC6"/>
    <w:rsid w:val="116C70C7"/>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5DB2A"/>
    <w:rsid w:val="11967262"/>
    <w:rsid w:val="1199C24F"/>
    <w:rsid w:val="119A23C3"/>
    <w:rsid w:val="119A767E"/>
    <w:rsid w:val="119B7F1E"/>
    <w:rsid w:val="119D62A7"/>
    <w:rsid w:val="11A12FEB"/>
    <w:rsid w:val="11A27292"/>
    <w:rsid w:val="11A3D5DE"/>
    <w:rsid w:val="11A4B1DB"/>
    <w:rsid w:val="11A50C9A"/>
    <w:rsid w:val="11A5A8FA"/>
    <w:rsid w:val="11A994B2"/>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0477A"/>
    <w:rsid w:val="11D2FD7F"/>
    <w:rsid w:val="11D9D3E2"/>
    <w:rsid w:val="11DEE671"/>
    <w:rsid w:val="11DFF710"/>
    <w:rsid w:val="11E113CC"/>
    <w:rsid w:val="11E13B50"/>
    <w:rsid w:val="11E3314D"/>
    <w:rsid w:val="11E4B823"/>
    <w:rsid w:val="11E87A36"/>
    <w:rsid w:val="11EB13FC"/>
    <w:rsid w:val="11F056A1"/>
    <w:rsid w:val="11F337EA"/>
    <w:rsid w:val="11F34C66"/>
    <w:rsid w:val="11FA781E"/>
    <w:rsid w:val="11FAB2C1"/>
    <w:rsid w:val="11FD6E2B"/>
    <w:rsid w:val="120928C9"/>
    <w:rsid w:val="1209D4DA"/>
    <w:rsid w:val="120F0B7D"/>
    <w:rsid w:val="12121943"/>
    <w:rsid w:val="1212A5B6"/>
    <w:rsid w:val="1216BD83"/>
    <w:rsid w:val="121B10E7"/>
    <w:rsid w:val="121BF578"/>
    <w:rsid w:val="121C0621"/>
    <w:rsid w:val="121C44B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D6C87"/>
    <w:rsid w:val="12BE18AB"/>
    <w:rsid w:val="12BEAA5F"/>
    <w:rsid w:val="12BF1515"/>
    <w:rsid w:val="12C2AC32"/>
    <w:rsid w:val="12C2F5FD"/>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A93A7"/>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0DD3"/>
    <w:rsid w:val="13779F26"/>
    <w:rsid w:val="1378ADFE"/>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9FFB65"/>
    <w:rsid w:val="13A57116"/>
    <w:rsid w:val="13AC836C"/>
    <w:rsid w:val="13B149F1"/>
    <w:rsid w:val="13B4DC41"/>
    <w:rsid w:val="13B7C6BA"/>
    <w:rsid w:val="13BB8A74"/>
    <w:rsid w:val="13BEF1DB"/>
    <w:rsid w:val="13BF45C8"/>
    <w:rsid w:val="13C1EECF"/>
    <w:rsid w:val="13C3EF82"/>
    <w:rsid w:val="13C56416"/>
    <w:rsid w:val="13C9061F"/>
    <w:rsid w:val="13CD7612"/>
    <w:rsid w:val="13CE6A6D"/>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1D05E"/>
    <w:rsid w:val="140386B1"/>
    <w:rsid w:val="140723EA"/>
    <w:rsid w:val="1408BBBA"/>
    <w:rsid w:val="140B6684"/>
    <w:rsid w:val="140B9FB4"/>
    <w:rsid w:val="140C4582"/>
    <w:rsid w:val="140EF728"/>
    <w:rsid w:val="140F8B24"/>
    <w:rsid w:val="1418B6D0"/>
    <w:rsid w:val="141F7FE6"/>
    <w:rsid w:val="14216807"/>
    <w:rsid w:val="1422B465"/>
    <w:rsid w:val="1422B960"/>
    <w:rsid w:val="1423BEDF"/>
    <w:rsid w:val="1426708E"/>
    <w:rsid w:val="142EE5FD"/>
    <w:rsid w:val="1430505F"/>
    <w:rsid w:val="143BAD19"/>
    <w:rsid w:val="143C2A09"/>
    <w:rsid w:val="1443143A"/>
    <w:rsid w:val="1443DD61"/>
    <w:rsid w:val="14450365"/>
    <w:rsid w:val="145192C5"/>
    <w:rsid w:val="14539124"/>
    <w:rsid w:val="14542C33"/>
    <w:rsid w:val="1458629A"/>
    <w:rsid w:val="14591F3B"/>
    <w:rsid w:val="145B5955"/>
    <w:rsid w:val="14617437"/>
    <w:rsid w:val="14669078"/>
    <w:rsid w:val="1468FA70"/>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BC077"/>
    <w:rsid w:val="14CF9FBF"/>
    <w:rsid w:val="14D3CFD3"/>
    <w:rsid w:val="14DA87F5"/>
    <w:rsid w:val="14DAAE4C"/>
    <w:rsid w:val="14DC3845"/>
    <w:rsid w:val="14DD8914"/>
    <w:rsid w:val="14DF1A40"/>
    <w:rsid w:val="14EA3ED8"/>
    <w:rsid w:val="14EBAD66"/>
    <w:rsid w:val="14EC9C46"/>
    <w:rsid w:val="14F0D671"/>
    <w:rsid w:val="14F17BD9"/>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7EC2B"/>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65A49"/>
    <w:rsid w:val="15791567"/>
    <w:rsid w:val="157E204A"/>
    <w:rsid w:val="157EC0AA"/>
    <w:rsid w:val="15809257"/>
    <w:rsid w:val="158710CA"/>
    <w:rsid w:val="15877BAB"/>
    <w:rsid w:val="1587D1CA"/>
    <w:rsid w:val="158805EC"/>
    <w:rsid w:val="15894F98"/>
    <w:rsid w:val="158B2B4F"/>
    <w:rsid w:val="158D13B8"/>
    <w:rsid w:val="158E7FE4"/>
    <w:rsid w:val="158FFCE0"/>
    <w:rsid w:val="15909399"/>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1CA8"/>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E342B"/>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8ACC0"/>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0594B"/>
    <w:rsid w:val="16C5D1B7"/>
    <w:rsid w:val="16CB2ECF"/>
    <w:rsid w:val="16D0EBBE"/>
    <w:rsid w:val="16D156B9"/>
    <w:rsid w:val="16D2557F"/>
    <w:rsid w:val="16D65286"/>
    <w:rsid w:val="16DF6771"/>
    <w:rsid w:val="16E2A505"/>
    <w:rsid w:val="16E35389"/>
    <w:rsid w:val="16E79ABD"/>
    <w:rsid w:val="16E7FF7A"/>
    <w:rsid w:val="16EA8F40"/>
    <w:rsid w:val="16EB46E8"/>
    <w:rsid w:val="16ED2CEF"/>
    <w:rsid w:val="16EE7FAC"/>
    <w:rsid w:val="16EFD961"/>
    <w:rsid w:val="16F57EBC"/>
    <w:rsid w:val="16F896DC"/>
    <w:rsid w:val="17030E77"/>
    <w:rsid w:val="1706D017"/>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95833"/>
    <w:rsid w:val="174FE404"/>
    <w:rsid w:val="17504D68"/>
    <w:rsid w:val="17522ECB"/>
    <w:rsid w:val="17530284"/>
    <w:rsid w:val="1754D1C8"/>
    <w:rsid w:val="17583AEA"/>
    <w:rsid w:val="17597C19"/>
    <w:rsid w:val="17652660"/>
    <w:rsid w:val="1765BFBF"/>
    <w:rsid w:val="17680559"/>
    <w:rsid w:val="176A32A3"/>
    <w:rsid w:val="176B7048"/>
    <w:rsid w:val="17731D95"/>
    <w:rsid w:val="17759244"/>
    <w:rsid w:val="177916E1"/>
    <w:rsid w:val="1780615C"/>
    <w:rsid w:val="1781E909"/>
    <w:rsid w:val="1783282F"/>
    <w:rsid w:val="1783941D"/>
    <w:rsid w:val="1783C72E"/>
    <w:rsid w:val="1785C27D"/>
    <w:rsid w:val="1788CED9"/>
    <w:rsid w:val="178916B1"/>
    <w:rsid w:val="178B4BE1"/>
    <w:rsid w:val="178DFD76"/>
    <w:rsid w:val="178E3F0B"/>
    <w:rsid w:val="178E8B30"/>
    <w:rsid w:val="178FE38F"/>
    <w:rsid w:val="17945161"/>
    <w:rsid w:val="1795D5AB"/>
    <w:rsid w:val="1797F973"/>
    <w:rsid w:val="17993A99"/>
    <w:rsid w:val="179AC6D8"/>
    <w:rsid w:val="179F9B9A"/>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92373"/>
    <w:rsid w:val="180B611F"/>
    <w:rsid w:val="180BDB8A"/>
    <w:rsid w:val="180ED6D7"/>
    <w:rsid w:val="18115325"/>
    <w:rsid w:val="18130A87"/>
    <w:rsid w:val="18131446"/>
    <w:rsid w:val="1819D2BB"/>
    <w:rsid w:val="181B736B"/>
    <w:rsid w:val="181DF8D7"/>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0F84"/>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94BA6"/>
    <w:rsid w:val="188C3D2D"/>
    <w:rsid w:val="1891292E"/>
    <w:rsid w:val="1891C2AB"/>
    <w:rsid w:val="1892D8E8"/>
    <w:rsid w:val="18955398"/>
    <w:rsid w:val="18971905"/>
    <w:rsid w:val="189AD146"/>
    <w:rsid w:val="189B3917"/>
    <w:rsid w:val="189F0742"/>
    <w:rsid w:val="18A14A82"/>
    <w:rsid w:val="18A2223C"/>
    <w:rsid w:val="18A4B1CE"/>
    <w:rsid w:val="18AE6DC1"/>
    <w:rsid w:val="18BB61A4"/>
    <w:rsid w:val="18BB620B"/>
    <w:rsid w:val="18BFAA54"/>
    <w:rsid w:val="18CC0707"/>
    <w:rsid w:val="18CC45A9"/>
    <w:rsid w:val="18D03CA0"/>
    <w:rsid w:val="18D1BF24"/>
    <w:rsid w:val="18DD490F"/>
    <w:rsid w:val="18DDF68C"/>
    <w:rsid w:val="18DEEEC3"/>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2F43E2"/>
    <w:rsid w:val="1930E56A"/>
    <w:rsid w:val="19369739"/>
    <w:rsid w:val="1943CE8D"/>
    <w:rsid w:val="19440B4D"/>
    <w:rsid w:val="1944F99D"/>
    <w:rsid w:val="1945B6AE"/>
    <w:rsid w:val="1945C841"/>
    <w:rsid w:val="194745CF"/>
    <w:rsid w:val="194A3330"/>
    <w:rsid w:val="194CF548"/>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A5153"/>
    <w:rsid w:val="19DBE93A"/>
    <w:rsid w:val="19DCDBA3"/>
    <w:rsid w:val="19DDB998"/>
    <w:rsid w:val="19E2A063"/>
    <w:rsid w:val="19E3BA30"/>
    <w:rsid w:val="19E56A57"/>
    <w:rsid w:val="19E5789F"/>
    <w:rsid w:val="19E6367F"/>
    <w:rsid w:val="19E648DD"/>
    <w:rsid w:val="19EA8348"/>
    <w:rsid w:val="19EBA040"/>
    <w:rsid w:val="19F49ED5"/>
    <w:rsid w:val="19F82511"/>
    <w:rsid w:val="19FB5893"/>
    <w:rsid w:val="19FE8B7B"/>
    <w:rsid w:val="1A0019EB"/>
    <w:rsid w:val="1A0157AC"/>
    <w:rsid w:val="1A028DAE"/>
    <w:rsid w:val="1A039F73"/>
    <w:rsid w:val="1A05876F"/>
    <w:rsid w:val="1A080B23"/>
    <w:rsid w:val="1A0E0034"/>
    <w:rsid w:val="1A0E2995"/>
    <w:rsid w:val="1A11AF2E"/>
    <w:rsid w:val="1A11CEC9"/>
    <w:rsid w:val="1A17A00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3E70D9"/>
    <w:rsid w:val="1A4095B6"/>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12CA"/>
    <w:rsid w:val="1A76656E"/>
    <w:rsid w:val="1A76E919"/>
    <w:rsid w:val="1A7941D0"/>
    <w:rsid w:val="1A7A62D2"/>
    <w:rsid w:val="1A85104F"/>
    <w:rsid w:val="1A87BF92"/>
    <w:rsid w:val="1A8C3BBB"/>
    <w:rsid w:val="1A919497"/>
    <w:rsid w:val="1A930781"/>
    <w:rsid w:val="1A9BD534"/>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12ABB"/>
    <w:rsid w:val="1AD13CAC"/>
    <w:rsid w:val="1AD41529"/>
    <w:rsid w:val="1AD4625C"/>
    <w:rsid w:val="1AD53056"/>
    <w:rsid w:val="1AD6622E"/>
    <w:rsid w:val="1AD70A52"/>
    <w:rsid w:val="1AD71025"/>
    <w:rsid w:val="1AD923A0"/>
    <w:rsid w:val="1AD950C3"/>
    <w:rsid w:val="1ADB190F"/>
    <w:rsid w:val="1ADECCB4"/>
    <w:rsid w:val="1AE01B21"/>
    <w:rsid w:val="1AE24CE2"/>
    <w:rsid w:val="1AE30C6C"/>
    <w:rsid w:val="1AE8190C"/>
    <w:rsid w:val="1AF93E9D"/>
    <w:rsid w:val="1B001E0C"/>
    <w:rsid w:val="1B02AA4F"/>
    <w:rsid w:val="1B03D0D8"/>
    <w:rsid w:val="1B09F668"/>
    <w:rsid w:val="1B0C0869"/>
    <w:rsid w:val="1B19D32E"/>
    <w:rsid w:val="1B1C52B0"/>
    <w:rsid w:val="1B1D95A5"/>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67D54"/>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71A19"/>
    <w:rsid w:val="1B7B015F"/>
    <w:rsid w:val="1B7B7CD0"/>
    <w:rsid w:val="1B7E56FE"/>
    <w:rsid w:val="1B7EE9D6"/>
    <w:rsid w:val="1B83E75E"/>
    <w:rsid w:val="1B896E51"/>
    <w:rsid w:val="1B8B4166"/>
    <w:rsid w:val="1B8B5D00"/>
    <w:rsid w:val="1B9728F4"/>
    <w:rsid w:val="1B9A0C81"/>
    <w:rsid w:val="1BA1A6B6"/>
    <w:rsid w:val="1BA368E0"/>
    <w:rsid w:val="1BA3A930"/>
    <w:rsid w:val="1BA40ED5"/>
    <w:rsid w:val="1BA42AC8"/>
    <w:rsid w:val="1BA62283"/>
    <w:rsid w:val="1BB18C0C"/>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C6617"/>
    <w:rsid w:val="1BDF3C63"/>
    <w:rsid w:val="1BE1E69F"/>
    <w:rsid w:val="1BE32DDA"/>
    <w:rsid w:val="1BE7DF8C"/>
    <w:rsid w:val="1BEA5BC5"/>
    <w:rsid w:val="1BEA8FE0"/>
    <w:rsid w:val="1BED5F92"/>
    <w:rsid w:val="1BEDA72E"/>
    <w:rsid w:val="1BEFA1A6"/>
    <w:rsid w:val="1BF153B8"/>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A363"/>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3F7E4"/>
    <w:rsid w:val="1CC7B62B"/>
    <w:rsid w:val="1CC9143A"/>
    <w:rsid w:val="1CCC476F"/>
    <w:rsid w:val="1CCE70FB"/>
    <w:rsid w:val="1CCF1212"/>
    <w:rsid w:val="1CCF44A3"/>
    <w:rsid w:val="1CD05770"/>
    <w:rsid w:val="1CD1DC3C"/>
    <w:rsid w:val="1CD22B11"/>
    <w:rsid w:val="1CD3BE22"/>
    <w:rsid w:val="1CD5092B"/>
    <w:rsid w:val="1CDA8B6D"/>
    <w:rsid w:val="1CDCE9F0"/>
    <w:rsid w:val="1CDD2925"/>
    <w:rsid w:val="1CDD7115"/>
    <w:rsid w:val="1CE47726"/>
    <w:rsid w:val="1CE55DE5"/>
    <w:rsid w:val="1CE772C0"/>
    <w:rsid w:val="1CEA05D0"/>
    <w:rsid w:val="1CEA9948"/>
    <w:rsid w:val="1CEB5F7C"/>
    <w:rsid w:val="1CEBB310"/>
    <w:rsid w:val="1CEE7207"/>
    <w:rsid w:val="1CF10B0E"/>
    <w:rsid w:val="1CF318F8"/>
    <w:rsid w:val="1CF48F26"/>
    <w:rsid w:val="1CF73F1C"/>
    <w:rsid w:val="1CFB275B"/>
    <w:rsid w:val="1CFF094F"/>
    <w:rsid w:val="1D0452C9"/>
    <w:rsid w:val="1D074769"/>
    <w:rsid w:val="1D0A27A2"/>
    <w:rsid w:val="1D0E1973"/>
    <w:rsid w:val="1D110335"/>
    <w:rsid w:val="1D1355DE"/>
    <w:rsid w:val="1D1404BF"/>
    <w:rsid w:val="1D172B5F"/>
    <w:rsid w:val="1D174D31"/>
    <w:rsid w:val="1D22ADC3"/>
    <w:rsid w:val="1D2C150C"/>
    <w:rsid w:val="1D32004F"/>
    <w:rsid w:val="1D35632B"/>
    <w:rsid w:val="1D394B1B"/>
    <w:rsid w:val="1D42BCB5"/>
    <w:rsid w:val="1D47CBBA"/>
    <w:rsid w:val="1D48958B"/>
    <w:rsid w:val="1D48E876"/>
    <w:rsid w:val="1D55CA0D"/>
    <w:rsid w:val="1D579357"/>
    <w:rsid w:val="1D59BDF6"/>
    <w:rsid w:val="1D5B2212"/>
    <w:rsid w:val="1D5CE93E"/>
    <w:rsid w:val="1D5EA809"/>
    <w:rsid w:val="1D5ED0CC"/>
    <w:rsid w:val="1D5FDEFC"/>
    <w:rsid w:val="1D60BBC7"/>
    <w:rsid w:val="1D635E6B"/>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5A021"/>
    <w:rsid w:val="1DA6C421"/>
    <w:rsid w:val="1DADD00D"/>
    <w:rsid w:val="1DAF44A4"/>
    <w:rsid w:val="1DB50C39"/>
    <w:rsid w:val="1DBB175B"/>
    <w:rsid w:val="1DBCD1ED"/>
    <w:rsid w:val="1DBF1D65"/>
    <w:rsid w:val="1DBF48DB"/>
    <w:rsid w:val="1DC3B672"/>
    <w:rsid w:val="1DC72E8D"/>
    <w:rsid w:val="1DC78304"/>
    <w:rsid w:val="1DC78532"/>
    <w:rsid w:val="1DC90EE1"/>
    <w:rsid w:val="1DC9A9C6"/>
    <w:rsid w:val="1DCD979D"/>
    <w:rsid w:val="1DCED40D"/>
    <w:rsid w:val="1DD4FA06"/>
    <w:rsid w:val="1DE4D0C6"/>
    <w:rsid w:val="1DE6DEC3"/>
    <w:rsid w:val="1DE875FF"/>
    <w:rsid w:val="1DE8AE75"/>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3BE0A"/>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1998F"/>
    <w:rsid w:val="1E856BC4"/>
    <w:rsid w:val="1E86262F"/>
    <w:rsid w:val="1E895C8A"/>
    <w:rsid w:val="1E899073"/>
    <w:rsid w:val="1E8BF235"/>
    <w:rsid w:val="1E8EFB6C"/>
    <w:rsid w:val="1E93A762"/>
    <w:rsid w:val="1E98FEA0"/>
    <w:rsid w:val="1E9AD9B0"/>
    <w:rsid w:val="1E9AE7AA"/>
    <w:rsid w:val="1E9B2FCC"/>
    <w:rsid w:val="1E9C5F44"/>
    <w:rsid w:val="1E9D1AB4"/>
    <w:rsid w:val="1E9F215E"/>
    <w:rsid w:val="1EA0C3D5"/>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68D16"/>
    <w:rsid w:val="1EB82514"/>
    <w:rsid w:val="1EB9443E"/>
    <w:rsid w:val="1EBB0FEB"/>
    <w:rsid w:val="1EBC578E"/>
    <w:rsid w:val="1EC5626C"/>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25A2E"/>
    <w:rsid w:val="1EF4C5B9"/>
    <w:rsid w:val="1EF7035C"/>
    <w:rsid w:val="1EF88ADA"/>
    <w:rsid w:val="1EF8B4E7"/>
    <w:rsid w:val="1EF9CBE9"/>
    <w:rsid w:val="1EFCB3CE"/>
    <w:rsid w:val="1EFF894C"/>
    <w:rsid w:val="1F008598"/>
    <w:rsid w:val="1F082B87"/>
    <w:rsid w:val="1F08CEA8"/>
    <w:rsid w:val="1F0AED1A"/>
    <w:rsid w:val="1F0C5B33"/>
    <w:rsid w:val="1F0F4B8B"/>
    <w:rsid w:val="1F123930"/>
    <w:rsid w:val="1F131E95"/>
    <w:rsid w:val="1F178E79"/>
    <w:rsid w:val="1F1FC4DC"/>
    <w:rsid w:val="1F290F8E"/>
    <w:rsid w:val="1F31CF6F"/>
    <w:rsid w:val="1F334CBA"/>
    <w:rsid w:val="1F34BE34"/>
    <w:rsid w:val="1F367209"/>
    <w:rsid w:val="1F37E570"/>
    <w:rsid w:val="1F3F2854"/>
    <w:rsid w:val="1F3F73D2"/>
    <w:rsid w:val="1F42A135"/>
    <w:rsid w:val="1F43CA87"/>
    <w:rsid w:val="1F46BB50"/>
    <w:rsid w:val="1F4822AA"/>
    <w:rsid w:val="1F492449"/>
    <w:rsid w:val="1F4CE6DC"/>
    <w:rsid w:val="1F4E4BB6"/>
    <w:rsid w:val="1F4EACEF"/>
    <w:rsid w:val="1F542777"/>
    <w:rsid w:val="1F5744C0"/>
    <w:rsid w:val="1F5B82C7"/>
    <w:rsid w:val="1F61D8D2"/>
    <w:rsid w:val="1F646E58"/>
    <w:rsid w:val="1F67427E"/>
    <w:rsid w:val="1F6C48BE"/>
    <w:rsid w:val="1F74D438"/>
    <w:rsid w:val="1F76101E"/>
    <w:rsid w:val="1F7ED3D8"/>
    <w:rsid w:val="1F82B367"/>
    <w:rsid w:val="1F83DCEB"/>
    <w:rsid w:val="1F84DB92"/>
    <w:rsid w:val="1F85C6E1"/>
    <w:rsid w:val="1F8641E0"/>
    <w:rsid w:val="1F8C9647"/>
    <w:rsid w:val="1F8F546C"/>
    <w:rsid w:val="1F8FF463"/>
    <w:rsid w:val="1F9290E3"/>
    <w:rsid w:val="1F9E4344"/>
    <w:rsid w:val="1F9EF7FE"/>
    <w:rsid w:val="1FA1954C"/>
    <w:rsid w:val="1FA1D301"/>
    <w:rsid w:val="1FA65521"/>
    <w:rsid w:val="1FAAC1BE"/>
    <w:rsid w:val="1FAB30D3"/>
    <w:rsid w:val="1FAEA5AA"/>
    <w:rsid w:val="1FB5095B"/>
    <w:rsid w:val="1FB5206B"/>
    <w:rsid w:val="1FB611CB"/>
    <w:rsid w:val="1FB82B0A"/>
    <w:rsid w:val="1FB9679F"/>
    <w:rsid w:val="1FBFB705"/>
    <w:rsid w:val="1FC02FBA"/>
    <w:rsid w:val="1FC091F6"/>
    <w:rsid w:val="1FC48354"/>
    <w:rsid w:val="1FC9696A"/>
    <w:rsid w:val="1FCA19C3"/>
    <w:rsid w:val="1FCC9DC8"/>
    <w:rsid w:val="1FCD9A87"/>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AAC4"/>
    <w:rsid w:val="202FB1B9"/>
    <w:rsid w:val="2034CA90"/>
    <w:rsid w:val="2034E5C1"/>
    <w:rsid w:val="20357147"/>
    <w:rsid w:val="20385BE0"/>
    <w:rsid w:val="2038EC33"/>
    <w:rsid w:val="203BAB9E"/>
    <w:rsid w:val="2040010C"/>
    <w:rsid w:val="20413D77"/>
    <w:rsid w:val="204591A2"/>
    <w:rsid w:val="204637A8"/>
    <w:rsid w:val="20463A2D"/>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AF86C"/>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1C13B"/>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DE2B87"/>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4D9DA"/>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CBE022"/>
    <w:rsid w:val="21D04FBF"/>
    <w:rsid w:val="21D37E98"/>
    <w:rsid w:val="21D62505"/>
    <w:rsid w:val="21D63B30"/>
    <w:rsid w:val="21D7BECB"/>
    <w:rsid w:val="21D90ECB"/>
    <w:rsid w:val="21DCF1CD"/>
    <w:rsid w:val="21DE0B31"/>
    <w:rsid w:val="21E47BB5"/>
    <w:rsid w:val="21E5E32F"/>
    <w:rsid w:val="21E8A861"/>
    <w:rsid w:val="21EACFF0"/>
    <w:rsid w:val="21EBFCFB"/>
    <w:rsid w:val="21EFF30C"/>
    <w:rsid w:val="21F19111"/>
    <w:rsid w:val="21F753F5"/>
    <w:rsid w:val="21F75CF8"/>
    <w:rsid w:val="21F808D7"/>
    <w:rsid w:val="21F9899C"/>
    <w:rsid w:val="21FABBF6"/>
    <w:rsid w:val="21FAE4CC"/>
    <w:rsid w:val="21FD0C12"/>
    <w:rsid w:val="21FF6DE3"/>
    <w:rsid w:val="220325FA"/>
    <w:rsid w:val="2207A71A"/>
    <w:rsid w:val="220A3064"/>
    <w:rsid w:val="220DAE98"/>
    <w:rsid w:val="220E267B"/>
    <w:rsid w:val="220E86C3"/>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B0D45"/>
    <w:rsid w:val="225D1E86"/>
    <w:rsid w:val="225D9985"/>
    <w:rsid w:val="225F68D0"/>
    <w:rsid w:val="225F8550"/>
    <w:rsid w:val="22611EDF"/>
    <w:rsid w:val="22686C3F"/>
    <w:rsid w:val="2268C4EC"/>
    <w:rsid w:val="226D9416"/>
    <w:rsid w:val="226F5587"/>
    <w:rsid w:val="226F8ABC"/>
    <w:rsid w:val="2273A113"/>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5FD9A"/>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30DBE"/>
    <w:rsid w:val="23551844"/>
    <w:rsid w:val="2358CE04"/>
    <w:rsid w:val="2358FB37"/>
    <w:rsid w:val="235E4389"/>
    <w:rsid w:val="235F3D1A"/>
    <w:rsid w:val="23606BFD"/>
    <w:rsid w:val="23611FD9"/>
    <w:rsid w:val="236313AB"/>
    <w:rsid w:val="23635D1B"/>
    <w:rsid w:val="236C8CFD"/>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312CD"/>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583E6"/>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3FB724"/>
    <w:rsid w:val="2440405D"/>
    <w:rsid w:val="244131DE"/>
    <w:rsid w:val="2442D1BE"/>
    <w:rsid w:val="24445545"/>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7C49A"/>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C6DC22"/>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73ACC"/>
    <w:rsid w:val="25473BC6"/>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7E840D"/>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2C20F"/>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E41560"/>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B4563"/>
    <w:rsid w:val="263E6EC2"/>
    <w:rsid w:val="2640BFCF"/>
    <w:rsid w:val="26442C3A"/>
    <w:rsid w:val="264AE05F"/>
    <w:rsid w:val="264B3B3A"/>
    <w:rsid w:val="264C3EC7"/>
    <w:rsid w:val="2651005E"/>
    <w:rsid w:val="26541D82"/>
    <w:rsid w:val="265D34C3"/>
    <w:rsid w:val="265D7BE0"/>
    <w:rsid w:val="265D80FE"/>
    <w:rsid w:val="265EA88E"/>
    <w:rsid w:val="2660DE81"/>
    <w:rsid w:val="266E9F45"/>
    <w:rsid w:val="266FB689"/>
    <w:rsid w:val="26706C28"/>
    <w:rsid w:val="267095A6"/>
    <w:rsid w:val="2677881D"/>
    <w:rsid w:val="26798112"/>
    <w:rsid w:val="267ACB93"/>
    <w:rsid w:val="267C26FA"/>
    <w:rsid w:val="267D2328"/>
    <w:rsid w:val="267EA552"/>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6FE95ED"/>
    <w:rsid w:val="2702B5D0"/>
    <w:rsid w:val="2705345D"/>
    <w:rsid w:val="2705F64E"/>
    <w:rsid w:val="270E8AAF"/>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7647B"/>
    <w:rsid w:val="2738ACEA"/>
    <w:rsid w:val="273CAB91"/>
    <w:rsid w:val="273F7533"/>
    <w:rsid w:val="273F9E0C"/>
    <w:rsid w:val="2742D72C"/>
    <w:rsid w:val="2743C49E"/>
    <w:rsid w:val="2747253A"/>
    <w:rsid w:val="274A8875"/>
    <w:rsid w:val="274B92A3"/>
    <w:rsid w:val="274D48D8"/>
    <w:rsid w:val="2752DE19"/>
    <w:rsid w:val="27530390"/>
    <w:rsid w:val="27534D58"/>
    <w:rsid w:val="2753D3A7"/>
    <w:rsid w:val="275703E4"/>
    <w:rsid w:val="275A055D"/>
    <w:rsid w:val="275A26E6"/>
    <w:rsid w:val="275D2D11"/>
    <w:rsid w:val="275F90E6"/>
    <w:rsid w:val="27606B8C"/>
    <w:rsid w:val="276288F3"/>
    <w:rsid w:val="27644583"/>
    <w:rsid w:val="27709271"/>
    <w:rsid w:val="27744320"/>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B8EE7D"/>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EE1D06"/>
    <w:rsid w:val="27F3BC22"/>
    <w:rsid w:val="27F61EC9"/>
    <w:rsid w:val="27F6945A"/>
    <w:rsid w:val="27FBC65D"/>
    <w:rsid w:val="27FFD5F5"/>
    <w:rsid w:val="28096455"/>
    <w:rsid w:val="280C7F9A"/>
    <w:rsid w:val="280F43D0"/>
    <w:rsid w:val="2813B7D1"/>
    <w:rsid w:val="2817188C"/>
    <w:rsid w:val="28175B60"/>
    <w:rsid w:val="281AED19"/>
    <w:rsid w:val="281BBDBD"/>
    <w:rsid w:val="281E6171"/>
    <w:rsid w:val="2821C24A"/>
    <w:rsid w:val="2822C3FF"/>
    <w:rsid w:val="2822EE66"/>
    <w:rsid w:val="2827C952"/>
    <w:rsid w:val="282E48C0"/>
    <w:rsid w:val="2830D1B3"/>
    <w:rsid w:val="28313AEF"/>
    <w:rsid w:val="28323440"/>
    <w:rsid w:val="28361ED7"/>
    <w:rsid w:val="2838EC6C"/>
    <w:rsid w:val="283A22B9"/>
    <w:rsid w:val="283B5DBF"/>
    <w:rsid w:val="283CDF7D"/>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0FDE"/>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DF3B60"/>
    <w:rsid w:val="28E1321A"/>
    <w:rsid w:val="28E1F23B"/>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3F541"/>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B3A27"/>
    <w:rsid w:val="294ECD94"/>
    <w:rsid w:val="29511709"/>
    <w:rsid w:val="29512D81"/>
    <w:rsid w:val="2953935E"/>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7FD1B4"/>
    <w:rsid w:val="2984C2A4"/>
    <w:rsid w:val="298BF238"/>
    <w:rsid w:val="298E4528"/>
    <w:rsid w:val="29915EFD"/>
    <w:rsid w:val="2991C7D7"/>
    <w:rsid w:val="299AED67"/>
    <w:rsid w:val="299B5376"/>
    <w:rsid w:val="299E2802"/>
    <w:rsid w:val="299E3D3B"/>
    <w:rsid w:val="29A0B3CB"/>
    <w:rsid w:val="29A20057"/>
    <w:rsid w:val="29A299EA"/>
    <w:rsid w:val="29A63559"/>
    <w:rsid w:val="29A68C81"/>
    <w:rsid w:val="29A6A3FB"/>
    <w:rsid w:val="29A9EA47"/>
    <w:rsid w:val="29AAB903"/>
    <w:rsid w:val="29AC1E7B"/>
    <w:rsid w:val="29ACC799"/>
    <w:rsid w:val="29AED11D"/>
    <w:rsid w:val="29B32BC1"/>
    <w:rsid w:val="29B42C72"/>
    <w:rsid w:val="29B7F0F4"/>
    <w:rsid w:val="29BBA9D5"/>
    <w:rsid w:val="29BD4E24"/>
    <w:rsid w:val="29BFCA1B"/>
    <w:rsid w:val="29C033CF"/>
    <w:rsid w:val="29C048DE"/>
    <w:rsid w:val="29C2FA2E"/>
    <w:rsid w:val="29C32C8A"/>
    <w:rsid w:val="29C33F64"/>
    <w:rsid w:val="29CC7E35"/>
    <w:rsid w:val="29D20973"/>
    <w:rsid w:val="29D32361"/>
    <w:rsid w:val="29DBEAA2"/>
    <w:rsid w:val="29DDDDE6"/>
    <w:rsid w:val="29DF98BF"/>
    <w:rsid w:val="29E0C7AD"/>
    <w:rsid w:val="29E286CA"/>
    <w:rsid w:val="29E2988F"/>
    <w:rsid w:val="29E2A441"/>
    <w:rsid w:val="29E80531"/>
    <w:rsid w:val="29E8CA61"/>
    <w:rsid w:val="29EDF3FB"/>
    <w:rsid w:val="29EFD125"/>
    <w:rsid w:val="29F63E42"/>
    <w:rsid w:val="29F72908"/>
    <w:rsid w:val="2A00A728"/>
    <w:rsid w:val="2A042CD5"/>
    <w:rsid w:val="2A044F8D"/>
    <w:rsid w:val="2A09197F"/>
    <w:rsid w:val="2A0A5F8A"/>
    <w:rsid w:val="2A0D43E0"/>
    <w:rsid w:val="2A1004E6"/>
    <w:rsid w:val="2A112DCB"/>
    <w:rsid w:val="2A118830"/>
    <w:rsid w:val="2A136D28"/>
    <w:rsid w:val="2A142DD1"/>
    <w:rsid w:val="2A15061C"/>
    <w:rsid w:val="2A158A64"/>
    <w:rsid w:val="2A168534"/>
    <w:rsid w:val="2A1737A0"/>
    <w:rsid w:val="2A178153"/>
    <w:rsid w:val="2A1A0481"/>
    <w:rsid w:val="2A1F4C22"/>
    <w:rsid w:val="2A223D47"/>
    <w:rsid w:val="2A260AB8"/>
    <w:rsid w:val="2A28CCBC"/>
    <w:rsid w:val="2A3206DC"/>
    <w:rsid w:val="2A354DBE"/>
    <w:rsid w:val="2A35CF9C"/>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65BDF0"/>
    <w:rsid w:val="2A70AD88"/>
    <w:rsid w:val="2A7BC9FF"/>
    <w:rsid w:val="2A7D7A4E"/>
    <w:rsid w:val="2A80F1FF"/>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108DF"/>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02F65"/>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5F6A14"/>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6EFB"/>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CD243"/>
    <w:rsid w:val="2C4D4C5F"/>
    <w:rsid w:val="2C535264"/>
    <w:rsid w:val="2C585D34"/>
    <w:rsid w:val="2C5A5255"/>
    <w:rsid w:val="2C62F8D6"/>
    <w:rsid w:val="2C64D5A7"/>
    <w:rsid w:val="2C68026D"/>
    <w:rsid w:val="2C680568"/>
    <w:rsid w:val="2C6E68E0"/>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4638A"/>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1F5D0"/>
    <w:rsid w:val="2D63E61D"/>
    <w:rsid w:val="2D644A23"/>
    <w:rsid w:val="2D65A358"/>
    <w:rsid w:val="2D6B7D87"/>
    <w:rsid w:val="2D6EEE03"/>
    <w:rsid w:val="2D701110"/>
    <w:rsid w:val="2D70DF74"/>
    <w:rsid w:val="2D72AAA4"/>
    <w:rsid w:val="2D73076D"/>
    <w:rsid w:val="2D74AB31"/>
    <w:rsid w:val="2D7E7236"/>
    <w:rsid w:val="2D80DC8D"/>
    <w:rsid w:val="2D81BC1F"/>
    <w:rsid w:val="2D83A682"/>
    <w:rsid w:val="2D8B39D9"/>
    <w:rsid w:val="2D8D2A83"/>
    <w:rsid w:val="2D8E20AD"/>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06787"/>
    <w:rsid w:val="2E321E6F"/>
    <w:rsid w:val="2E35314E"/>
    <w:rsid w:val="2E3DEC24"/>
    <w:rsid w:val="2E3F2A0F"/>
    <w:rsid w:val="2E47F2C2"/>
    <w:rsid w:val="2E4C1884"/>
    <w:rsid w:val="2E4C2138"/>
    <w:rsid w:val="2E4E001B"/>
    <w:rsid w:val="2E4F5770"/>
    <w:rsid w:val="2E52ED84"/>
    <w:rsid w:val="2E589825"/>
    <w:rsid w:val="2E59B6E2"/>
    <w:rsid w:val="2E5EEA76"/>
    <w:rsid w:val="2E6046C1"/>
    <w:rsid w:val="2E692099"/>
    <w:rsid w:val="2E694B34"/>
    <w:rsid w:val="2E6AB6D5"/>
    <w:rsid w:val="2E6CA4E6"/>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C836FF"/>
    <w:rsid w:val="2ED2147A"/>
    <w:rsid w:val="2ED2242A"/>
    <w:rsid w:val="2ED2739F"/>
    <w:rsid w:val="2ED5BA5D"/>
    <w:rsid w:val="2EDB176C"/>
    <w:rsid w:val="2EDC4E4A"/>
    <w:rsid w:val="2EDEE0C3"/>
    <w:rsid w:val="2EE0E3B4"/>
    <w:rsid w:val="2EE0F378"/>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538F9"/>
    <w:rsid w:val="2F16CAEF"/>
    <w:rsid w:val="2F176A8E"/>
    <w:rsid w:val="2F1DA90D"/>
    <w:rsid w:val="2F1EB4E5"/>
    <w:rsid w:val="2F1EF5E7"/>
    <w:rsid w:val="2F1F45C0"/>
    <w:rsid w:val="2F2549EA"/>
    <w:rsid w:val="2F259486"/>
    <w:rsid w:val="2F27DB08"/>
    <w:rsid w:val="2F2AA3CA"/>
    <w:rsid w:val="2F2D9DA9"/>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48DE7"/>
    <w:rsid w:val="2F87602A"/>
    <w:rsid w:val="2F8C46D8"/>
    <w:rsid w:val="2F8DD570"/>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3A088"/>
    <w:rsid w:val="2FB51DA0"/>
    <w:rsid w:val="2FB671B3"/>
    <w:rsid w:val="2FB821F0"/>
    <w:rsid w:val="2FBD0909"/>
    <w:rsid w:val="2FC3B7B8"/>
    <w:rsid w:val="2FC3EA0D"/>
    <w:rsid w:val="2FC4DB7B"/>
    <w:rsid w:val="2FC9CC06"/>
    <w:rsid w:val="2FCA6973"/>
    <w:rsid w:val="2FCAE67D"/>
    <w:rsid w:val="2FCBEE55"/>
    <w:rsid w:val="2FCE384F"/>
    <w:rsid w:val="2FCE8F21"/>
    <w:rsid w:val="2FD0001A"/>
    <w:rsid w:val="2FD2E25B"/>
    <w:rsid w:val="2FD5CE0E"/>
    <w:rsid w:val="2FDDC43E"/>
    <w:rsid w:val="2FDEC741"/>
    <w:rsid w:val="2FDF6C73"/>
    <w:rsid w:val="2FE38EDB"/>
    <w:rsid w:val="2FE3D4D5"/>
    <w:rsid w:val="2FE84D05"/>
    <w:rsid w:val="2FE873D3"/>
    <w:rsid w:val="2FE97600"/>
    <w:rsid w:val="2FEA395C"/>
    <w:rsid w:val="2FEE2C22"/>
    <w:rsid w:val="2FEF7058"/>
    <w:rsid w:val="2FF1E771"/>
    <w:rsid w:val="2FF3F931"/>
    <w:rsid w:val="2FF7F205"/>
    <w:rsid w:val="2FFE52E7"/>
    <w:rsid w:val="2FFEB8E6"/>
    <w:rsid w:val="30013714"/>
    <w:rsid w:val="300183C0"/>
    <w:rsid w:val="30061614"/>
    <w:rsid w:val="300FDFB3"/>
    <w:rsid w:val="3013890D"/>
    <w:rsid w:val="301525A7"/>
    <w:rsid w:val="301868B5"/>
    <w:rsid w:val="30198F92"/>
    <w:rsid w:val="301C4DE3"/>
    <w:rsid w:val="301D998D"/>
    <w:rsid w:val="3020A88C"/>
    <w:rsid w:val="30226DE7"/>
    <w:rsid w:val="3026E78A"/>
    <w:rsid w:val="30277C83"/>
    <w:rsid w:val="3028D9DC"/>
    <w:rsid w:val="3028E771"/>
    <w:rsid w:val="30292419"/>
    <w:rsid w:val="302B9966"/>
    <w:rsid w:val="302C6898"/>
    <w:rsid w:val="30305F3B"/>
    <w:rsid w:val="3031E606"/>
    <w:rsid w:val="3034F411"/>
    <w:rsid w:val="30394899"/>
    <w:rsid w:val="303D87BA"/>
    <w:rsid w:val="303D8CEA"/>
    <w:rsid w:val="30463E51"/>
    <w:rsid w:val="304B11D9"/>
    <w:rsid w:val="3050DD0A"/>
    <w:rsid w:val="3055A15D"/>
    <w:rsid w:val="30590952"/>
    <w:rsid w:val="3066209A"/>
    <w:rsid w:val="3066EFE6"/>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99098D"/>
    <w:rsid w:val="309B6B51"/>
    <w:rsid w:val="309FB06B"/>
    <w:rsid w:val="30A27054"/>
    <w:rsid w:val="30A45C04"/>
    <w:rsid w:val="30A5267A"/>
    <w:rsid w:val="30A6BDA8"/>
    <w:rsid w:val="30A6FDC8"/>
    <w:rsid w:val="30A92D7D"/>
    <w:rsid w:val="30ADDD8E"/>
    <w:rsid w:val="30B14860"/>
    <w:rsid w:val="30B28836"/>
    <w:rsid w:val="30B2EEAE"/>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3F29C"/>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0FCD538"/>
    <w:rsid w:val="310485C9"/>
    <w:rsid w:val="310BD7F8"/>
    <w:rsid w:val="31111CB6"/>
    <w:rsid w:val="3116B1E4"/>
    <w:rsid w:val="31170142"/>
    <w:rsid w:val="311CA1F6"/>
    <w:rsid w:val="311D017A"/>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4F785F"/>
    <w:rsid w:val="31538CAF"/>
    <w:rsid w:val="315471F7"/>
    <w:rsid w:val="3157F65A"/>
    <w:rsid w:val="31584843"/>
    <w:rsid w:val="3159F7B1"/>
    <w:rsid w:val="315C3618"/>
    <w:rsid w:val="315D20AA"/>
    <w:rsid w:val="316206F3"/>
    <w:rsid w:val="31628763"/>
    <w:rsid w:val="3162C07D"/>
    <w:rsid w:val="3164AE4D"/>
    <w:rsid w:val="31652ACA"/>
    <w:rsid w:val="3167B4DC"/>
    <w:rsid w:val="31686B76"/>
    <w:rsid w:val="316BAA1C"/>
    <w:rsid w:val="316D4C01"/>
    <w:rsid w:val="31798559"/>
    <w:rsid w:val="317CF1EF"/>
    <w:rsid w:val="317D5CB0"/>
    <w:rsid w:val="317E292F"/>
    <w:rsid w:val="3183584B"/>
    <w:rsid w:val="3185B140"/>
    <w:rsid w:val="318637C1"/>
    <w:rsid w:val="318944F5"/>
    <w:rsid w:val="3190482F"/>
    <w:rsid w:val="3196D61B"/>
    <w:rsid w:val="31977CD1"/>
    <w:rsid w:val="319AF291"/>
    <w:rsid w:val="319D353C"/>
    <w:rsid w:val="319FE444"/>
    <w:rsid w:val="31A0547E"/>
    <w:rsid w:val="31A7B5D4"/>
    <w:rsid w:val="31A7FB4F"/>
    <w:rsid w:val="31A9EF06"/>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237B2"/>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B4C7F"/>
    <w:rsid w:val="322D287F"/>
    <w:rsid w:val="322E3524"/>
    <w:rsid w:val="322E44D0"/>
    <w:rsid w:val="322F7502"/>
    <w:rsid w:val="3232395A"/>
    <w:rsid w:val="323539B2"/>
    <w:rsid w:val="323758DA"/>
    <w:rsid w:val="323BAF83"/>
    <w:rsid w:val="323CAAE8"/>
    <w:rsid w:val="323DF23F"/>
    <w:rsid w:val="323FD9CC"/>
    <w:rsid w:val="3243A511"/>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0C1DD"/>
    <w:rsid w:val="32829A19"/>
    <w:rsid w:val="328515F0"/>
    <w:rsid w:val="3286B813"/>
    <w:rsid w:val="3287AEED"/>
    <w:rsid w:val="328BE5AE"/>
    <w:rsid w:val="3291C9CA"/>
    <w:rsid w:val="32A0C862"/>
    <w:rsid w:val="32A146ED"/>
    <w:rsid w:val="32A59616"/>
    <w:rsid w:val="32A6F168"/>
    <w:rsid w:val="32B8AA1D"/>
    <w:rsid w:val="32BAEECE"/>
    <w:rsid w:val="32BF1BBA"/>
    <w:rsid w:val="32C6AFE4"/>
    <w:rsid w:val="32CCE773"/>
    <w:rsid w:val="32D69B7D"/>
    <w:rsid w:val="32D7A1C7"/>
    <w:rsid w:val="32D82EE5"/>
    <w:rsid w:val="32DCF4DE"/>
    <w:rsid w:val="32DDC4C0"/>
    <w:rsid w:val="32DE20A7"/>
    <w:rsid w:val="32E16717"/>
    <w:rsid w:val="32E267EA"/>
    <w:rsid w:val="32E81255"/>
    <w:rsid w:val="32EA547F"/>
    <w:rsid w:val="32ED57D6"/>
    <w:rsid w:val="32EDC953"/>
    <w:rsid w:val="32EE5091"/>
    <w:rsid w:val="32F0CB41"/>
    <w:rsid w:val="32F287DB"/>
    <w:rsid w:val="32F51B89"/>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A7BF9"/>
    <w:rsid w:val="336B9BEC"/>
    <w:rsid w:val="336CBA79"/>
    <w:rsid w:val="3370EDF4"/>
    <w:rsid w:val="33718EAC"/>
    <w:rsid w:val="337D9BDB"/>
    <w:rsid w:val="337ECC50"/>
    <w:rsid w:val="33809F52"/>
    <w:rsid w:val="338159D3"/>
    <w:rsid w:val="33862C6F"/>
    <w:rsid w:val="3386FBC8"/>
    <w:rsid w:val="33893494"/>
    <w:rsid w:val="3389BCE4"/>
    <w:rsid w:val="338A5A97"/>
    <w:rsid w:val="338B5E10"/>
    <w:rsid w:val="338B77A8"/>
    <w:rsid w:val="338ED323"/>
    <w:rsid w:val="338EE67B"/>
    <w:rsid w:val="338FD9DD"/>
    <w:rsid w:val="33944053"/>
    <w:rsid w:val="33993D5C"/>
    <w:rsid w:val="339B3C3E"/>
    <w:rsid w:val="339D67E7"/>
    <w:rsid w:val="33A6C8E7"/>
    <w:rsid w:val="33A6CF85"/>
    <w:rsid w:val="33AED806"/>
    <w:rsid w:val="33AF96BC"/>
    <w:rsid w:val="33B456F3"/>
    <w:rsid w:val="33B70524"/>
    <w:rsid w:val="33C1889C"/>
    <w:rsid w:val="33C34C19"/>
    <w:rsid w:val="33C8BA01"/>
    <w:rsid w:val="33CC3549"/>
    <w:rsid w:val="33CE0F4E"/>
    <w:rsid w:val="33D170D5"/>
    <w:rsid w:val="33D26C8A"/>
    <w:rsid w:val="33D50827"/>
    <w:rsid w:val="33D83FF8"/>
    <w:rsid w:val="33DA27A9"/>
    <w:rsid w:val="33DAABD1"/>
    <w:rsid w:val="33DB1510"/>
    <w:rsid w:val="33DCCEC2"/>
    <w:rsid w:val="33DE13D5"/>
    <w:rsid w:val="33DE5A63"/>
    <w:rsid w:val="33E80D99"/>
    <w:rsid w:val="33E9A308"/>
    <w:rsid w:val="33EC3AFB"/>
    <w:rsid w:val="33ECDA56"/>
    <w:rsid w:val="33ED9FD9"/>
    <w:rsid w:val="33EDD1B3"/>
    <w:rsid w:val="33EE6618"/>
    <w:rsid w:val="33F0BE35"/>
    <w:rsid w:val="33F124F7"/>
    <w:rsid w:val="33F48A51"/>
    <w:rsid w:val="33F8A39F"/>
    <w:rsid w:val="33F9DBCB"/>
    <w:rsid w:val="33FF705B"/>
    <w:rsid w:val="3402B84C"/>
    <w:rsid w:val="3402C23B"/>
    <w:rsid w:val="340639FB"/>
    <w:rsid w:val="3406FCE4"/>
    <w:rsid w:val="340DD1B3"/>
    <w:rsid w:val="3411CA71"/>
    <w:rsid w:val="34136432"/>
    <w:rsid w:val="3414CA3E"/>
    <w:rsid w:val="3419978F"/>
    <w:rsid w:val="3419D68D"/>
    <w:rsid w:val="34208039"/>
    <w:rsid w:val="34299529"/>
    <w:rsid w:val="343358F7"/>
    <w:rsid w:val="343B5904"/>
    <w:rsid w:val="343C0A41"/>
    <w:rsid w:val="343C2863"/>
    <w:rsid w:val="343C2D04"/>
    <w:rsid w:val="343CADF4"/>
    <w:rsid w:val="343D07AF"/>
    <w:rsid w:val="34406DDC"/>
    <w:rsid w:val="344668D0"/>
    <w:rsid w:val="34496001"/>
    <w:rsid w:val="34498C4E"/>
    <w:rsid w:val="344ABF71"/>
    <w:rsid w:val="344C4B27"/>
    <w:rsid w:val="344D27A0"/>
    <w:rsid w:val="344DCED6"/>
    <w:rsid w:val="3453B4F4"/>
    <w:rsid w:val="3454A612"/>
    <w:rsid w:val="3456BF2F"/>
    <w:rsid w:val="34599023"/>
    <w:rsid w:val="34674B6A"/>
    <w:rsid w:val="3467FC77"/>
    <w:rsid w:val="34697E1C"/>
    <w:rsid w:val="346E0A00"/>
    <w:rsid w:val="347947CA"/>
    <w:rsid w:val="347EF912"/>
    <w:rsid w:val="34826348"/>
    <w:rsid w:val="34828DB9"/>
    <w:rsid w:val="3483CC18"/>
    <w:rsid w:val="3483E2B6"/>
    <w:rsid w:val="34888B12"/>
    <w:rsid w:val="348E3B30"/>
    <w:rsid w:val="349A218E"/>
    <w:rsid w:val="349B6D0E"/>
    <w:rsid w:val="349BA575"/>
    <w:rsid w:val="34A0B82E"/>
    <w:rsid w:val="34A25D32"/>
    <w:rsid w:val="34A46BF5"/>
    <w:rsid w:val="34A47063"/>
    <w:rsid w:val="34AD6D16"/>
    <w:rsid w:val="34B2A6E0"/>
    <w:rsid w:val="34B30D09"/>
    <w:rsid w:val="34B453CC"/>
    <w:rsid w:val="34B576D1"/>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E9A719"/>
    <w:rsid w:val="34EDBA58"/>
    <w:rsid w:val="34F06AE2"/>
    <w:rsid w:val="34F10AB0"/>
    <w:rsid w:val="34FBCC09"/>
    <w:rsid w:val="34FCF096"/>
    <w:rsid w:val="350B517B"/>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18FBC"/>
    <w:rsid w:val="353305B4"/>
    <w:rsid w:val="3535065F"/>
    <w:rsid w:val="3538B72D"/>
    <w:rsid w:val="35451461"/>
    <w:rsid w:val="35488182"/>
    <w:rsid w:val="3549ECDB"/>
    <w:rsid w:val="35551058"/>
    <w:rsid w:val="35578747"/>
    <w:rsid w:val="355C6570"/>
    <w:rsid w:val="355D680A"/>
    <w:rsid w:val="355D99E0"/>
    <w:rsid w:val="356B1C1C"/>
    <w:rsid w:val="356CB1D5"/>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4960B"/>
    <w:rsid w:val="35A6630C"/>
    <w:rsid w:val="35AC0C67"/>
    <w:rsid w:val="35AC49CD"/>
    <w:rsid w:val="35AF9C29"/>
    <w:rsid w:val="35B13D95"/>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446B4"/>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57AD7"/>
    <w:rsid w:val="36A8BB41"/>
    <w:rsid w:val="36A963CC"/>
    <w:rsid w:val="36AA9739"/>
    <w:rsid w:val="36AC388E"/>
    <w:rsid w:val="36AD1064"/>
    <w:rsid w:val="36B05005"/>
    <w:rsid w:val="36B1B576"/>
    <w:rsid w:val="36B5C4E9"/>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280782"/>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24880"/>
    <w:rsid w:val="37556E71"/>
    <w:rsid w:val="3757920F"/>
    <w:rsid w:val="375DAFC6"/>
    <w:rsid w:val="375F1B29"/>
    <w:rsid w:val="3763CA31"/>
    <w:rsid w:val="37648F1F"/>
    <w:rsid w:val="3768E785"/>
    <w:rsid w:val="376C399E"/>
    <w:rsid w:val="376DDA06"/>
    <w:rsid w:val="376E62D5"/>
    <w:rsid w:val="376EEB82"/>
    <w:rsid w:val="3770E178"/>
    <w:rsid w:val="3773F663"/>
    <w:rsid w:val="3774003D"/>
    <w:rsid w:val="3774EEE2"/>
    <w:rsid w:val="377663E4"/>
    <w:rsid w:val="377A84BB"/>
    <w:rsid w:val="377C53EC"/>
    <w:rsid w:val="3782BAF2"/>
    <w:rsid w:val="3783385A"/>
    <w:rsid w:val="3786A019"/>
    <w:rsid w:val="378AC750"/>
    <w:rsid w:val="378C83D6"/>
    <w:rsid w:val="378F3A3E"/>
    <w:rsid w:val="378FB078"/>
    <w:rsid w:val="3791BBCD"/>
    <w:rsid w:val="3795D1B0"/>
    <w:rsid w:val="37962087"/>
    <w:rsid w:val="3797627B"/>
    <w:rsid w:val="3799ED9C"/>
    <w:rsid w:val="379AC5BA"/>
    <w:rsid w:val="379B2C15"/>
    <w:rsid w:val="379D3A30"/>
    <w:rsid w:val="379D8B50"/>
    <w:rsid w:val="379DEB3D"/>
    <w:rsid w:val="37A121D9"/>
    <w:rsid w:val="37A2F0DF"/>
    <w:rsid w:val="37A48C40"/>
    <w:rsid w:val="37A4B07B"/>
    <w:rsid w:val="37A4B9CD"/>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964E4"/>
    <w:rsid w:val="37DA3200"/>
    <w:rsid w:val="37DCFB30"/>
    <w:rsid w:val="37DE2100"/>
    <w:rsid w:val="37DE5660"/>
    <w:rsid w:val="37E0A76D"/>
    <w:rsid w:val="37E1ADD0"/>
    <w:rsid w:val="37E2884A"/>
    <w:rsid w:val="37EF28D5"/>
    <w:rsid w:val="37FDF589"/>
    <w:rsid w:val="380084D2"/>
    <w:rsid w:val="3809A00F"/>
    <w:rsid w:val="380FD267"/>
    <w:rsid w:val="381179E1"/>
    <w:rsid w:val="38171EFF"/>
    <w:rsid w:val="38186047"/>
    <w:rsid w:val="381DE714"/>
    <w:rsid w:val="3824C4BF"/>
    <w:rsid w:val="3826B06B"/>
    <w:rsid w:val="382A130E"/>
    <w:rsid w:val="382AEFD3"/>
    <w:rsid w:val="382CAABE"/>
    <w:rsid w:val="382D78FD"/>
    <w:rsid w:val="382FD50B"/>
    <w:rsid w:val="3831226A"/>
    <w:rsid w:val="383200AE"/>
    <w:rsid w:val="38330E3D"/>
    <w:rsid w:val="383AF784"/>
    <w:rsid w:val="383B9A7C"/>
    <w:rsid w:val="384027BC"/>
    <w:rsid w:val="3845A034"/>
    <w:rsid w:val="384843DA"/>
    <w:rsid w:val="38485D33"/>
    <w:rsid w:val="384A4AD9"/>
    <w:rsid w:val="384D4AC9"/>
    <w:rsid w:val="384EBDE0"/>
    <w:rsid w:val="38508217"/>
    <w:rsid w:val="3854117B"/>
    <w:rsid w:val="3854119C"/>
    <w:rsid w:val="3855A183"/>
    <w:rsid w:val="38572B27"/>
    <w:rsid w:val="385A669D"/>
    <w:rsid w:val="385BB3F2"/>
    <w:rsid w:val="385BC10B"/>
    <w:rsid w:val="385ECF33"/>
    <w:rsid w:val="385FC9DC"/>
    <w:rsid w:val="38601DDA"/>
    <w:rsid w:val="38608369"/>
    <w:rsid w:val="3861FBB1"/>
    <w:rsid w:val="38620EAE"/>
    <w:rsid w:val="3867787A"/>
    <w:rsid w:val="386805C2"/>
    <w:rsid w:val="386BDF36"/>
    <w:rsid w:val="386C4E91"/>
    <w:rsid w:val="386EAD61"/>
    <w:rsid w:val="3870849C"/>
    <w:rsid w:val="3873C1F5"/>
    <w:rsid w:val="38796B17"/>
    <w:rsid w:val="387C7C1A"/>
    <w:rsid w:val="388190FF"/>
    <w:rsid w:val="38865CC6"/>
    <w:rsid w:val="388724B1"/>
    <w:rsid w:val="38896050"/>
    <w:rsid w:val="388B9AE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AB46E"/>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9B23C"/>
    <w:rsid w:val="392C0B34"/>
    <w:rsid w:val="392DC28E"/>
    <w:rsid w:val="392E801C"/>
    <w:rsid w:val="393332D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71B"/>
    <w:rsid w:val="395E0A16"/>
    <w:rsid w:val="395E8D81"/>
    <w:rsid w:val="39670A34"/>
    <w:rsid w:val="396911C5"/>
    <w:rsid w:val="396B9028"/>
    <w:rsid w:val="396C8FBE"/>
    <w:rsid w:val="396D3B00"/>
    <w:rsid w:val="396F14F3"/>
    <w:rsid w:val="39733DCA"/>
    <w:rsid w:val="39738A28"/>
    <w:rsid w:val="39752C47"/>
    <w:rsid w:val="3978AF5C"/>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AE4600"/>
    <w:rsid w:val="39BBBD8E"/>
    <w:rsid w:val="39BE13F8"/>
    <w:rsid w:val="39C0CD4A"/>
    <w:rsid w:val="39C0FCF4"/>
    <w:rsid w:val="39CD83AD"/>
    <w:rsid w:val="39CDC7C1"/>
    <w:rsid w:val="39D0DF2B"/>
    <w:rsid w:val="39D3B3FB"/>
    <w:rsid w:val="39D5F28F"/>
    <w:rsid w:val="39D66FC7"/>
    <w:rsid w:val="39D9BD7D"/>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A9F94"/>
    <w:rsid w:val="39FDB4A3"/>
    <w:rsid w:val="3A0038D4"/>
    <w:rsid w:val="3A0289DD"/>
    <w:rsid w:val="3A0B09C3"/>
    <w:rsid w:val="3A0ED24E"/>
    <w:rsid w:val="3A0F9D4A"/>
    <w:rsid w:val="3A134ECB"/>
    <w:rsid w:val="3A15C6AA"/>
    <w:rsid w:val="3A169D37"/>
    <w:rsid w:val="3A18D44D"/>
    <w:rsid w:val="3A1914EF"/>
    <w:rsid w:val="3A1C4EEF"/>
    <w:rsid w:val="3A1D276C"/>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0AD9B"/>
    <w:rsid w:val="3A8389F9"/>
    <w:rsid w:val="3A8568D9"/>
    <w:rsid w:val="3A897DD6"/>
    <w:rsid w:val="3A8D47E1"/>
    <w:rsid w:val="3A8E27B5"/>
    <w:rsid w:val="3A8E76B8"/>
    <w:rsid w:val="3A8EE861"/>
    <w:rsid w:val="3A9F81B7"/>
    <w:rsid w:val="3AA52A99"/>
    <w:rsid w:val="3AA55E72"/>
    <w:rsid w:val="3AAA13B6"/>
    <w:rsid w:val="3AAA61C2"/>
    <w:rsid w:val="3AAC61FD"/>
    <w:rsid w:val="3AACE303"/>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DDAD85"/>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1B6B9"/>
    <w:rsid w:val="3B231048"/>
    <w:rsid w:val="3B24B7E7"/>
    <w:rsid w:val="3B261DA9"/>
    <w:rsid w:val="3B26F6BD"/>
    <w:rsid w:val="3B28DB44"/>
    <w:rsid w:val="3B2925AE"/>
    <w:rsid w:val="3B2A60C3"/>
    <w:rsid w:val="3B2A89F2"/>
    <w:rsid w:val="3B2C4836"/>
    <w:rsid w:val="3B2D3CF0"/>
    <w:rsid w:val="3B2F8D27"/>
    <w:rsid w:val="3B32EB44"/>
    <w:rsid w:val="3B33E6FC"/>
    <w:rsid w:val="3B378768"/>
    <w:rsid w:val="3B3D982A"/>
    <w:rsid w:val="3B423A79"/>
    <w:rsid w:val="3B443E34"/>
    <w:rsid w:val="3B46E9AB"/>
    <w:rsid w:val="3B484022"/>
    <w:rsid w:val="3B48BB8F"/>
    <w:rsid w:val="3B49629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099D3"/>
    <w:rsid w:val="3B966FF5"/>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265DA"/>
    <w:rsid w:val="3BF30C07"/>
    <w:rsid w:val="3BF64260"/>
    <w:rsid w:val="3BFB38A2"/>
    <w:rsid w:val="3BFBBD70"/>
    <w:rsid w:val="3C003B77"/>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CEC09"/>
    <w:rsid w:val="3C8D8C60"/>
    <w:rsid w:val="3C933A04"/>
    <w:rsid w:val="3C95E12A"/>
    <w:rsid w:val="3C96A79D"/>
    <w:rsid w:val="3C97CCB5"/>
    <w:rsid w:val="3C9A32A8"/>
    <w:rsid w:val="3C9EC3D1"/>
    <w:rsid w:val="3CA08101"/>
    <w:rsid w:val="3CA1A663"/>
    <w:rsid w:val="3CA2EB6B"/>
    <w:rsid w:val="3CA50C35"/>
    <w:rsid w:val="3CA6C3F4"/>
    <w:rsid w:val="3CA8B2CE"/>
    <w:rsid w:val="3CADA14B"/>
    <w:rsid w:val="3CAE9732"/>
    <w:rsid w:val="3CB2471F"/>
    <w:rsid w:val="3CB4AB7C"/>
    <w:rsid w:val="3CB55CB1"/>
    <w:rsid w:val="3CB670A8"/>
    <w:rsid w:val="3CB76EC6"/>
    <w:rsid w:val="3CBC5553"/>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0EED7"/>
    <w:rsid w:val="3D1C6268"/>
    <w:rsid w:val="3D1F3687"/>
    <w:rsid w:val="3D20B141"/>
    <w:rsid w:val="3D22FF9A"/>
    <w:rsid w:val="3D233648"/>
    <w:rsid w:val="3D26E44E"/>
    <w:rsid w:val="3D27CD64"/>
    <w:rsid w:val="3D28097F"/>
    <w:rsid w:val="3D28A0D4"/>
    <w:rsid w:val="3D2C27DC"/>
    <w:rsid w:val="3D2E0ABB"/>
    <w:rsid w:val="3D3283CD"/>
    <w:rsid w:val="3D33E8AA"/>
    <w:rsid w:val="3D34A989"/>
    <w:rsid w:val="3D3ECCA6"/>
    <w:rsid w:val="3D3F6251"/>
    <w:rsid w:val="3D49899B"/>
    <w:rsid w:val="3D4DC076"/>
    <w:rsid w:val="3D52BB55"/>
    <w:rsid w:val="3D571087"/>
    <w:rsid w:val="3D5726D6"/>
    <w:rsid w:val="3D5800AB"/>
    <w:rsid w:val="3D5F35CB"/>
    <w:rsid w:val="3D63C535"/>
    <w:rsid w:val="3D66EA8B"/>
    <w:rsid w:val="3D6B27AA"/>
    <w:rsid w:val="3D6EB1B0"/>
    <w:rsid w:val="3D7206E4"/>
    <w:rsid w:val="3D73BE31"/>
    <w:rsid w:val="3D7672BE"/>
    <w:rsid w:val="3D781354"/>
    <w:rsid w:val="3D794A9A"/>
    <w:rsid w:val="3D80405E"/>
    <w:rsid w:val="3D8BB901"/>
    <w:rsid w:val="3D8E2773"/>
    <w:rsid w:val="3D8E4AEA"/>
    <w:rsid w:val="3D8F69DA"/>
    <w:rsid w:val="3D919412"/>
    <w:rsid w:val="3D94C80F"/>
    <w:rsid w:val="3D971E0C"/>
    <w:rsid w:val="3D9939AB"/>
    <w:rsid w:val="3D9B38BD"/>
    <w:rsid w:val="3D9B9C00"/>
    <w:rsid w:val="3D9CD629"/>
    <w:rsid w:val="3D9F868B"/>
    <w:rsid w:val="3D9F87C7"/>
    <w:rsid w:val="3DA0629C"/>
    <w:rsid w:val="3DA5DB1F"/>
    <w:rsid w:val="3DA6C4A0"/>
    <w:rsid w:val="3DA7F003"/>
    <w:rsid w:val="3DA85444"/>
    <w:rsid w:val="3DA8BA4C"/>
    <w:rsid w:val="3DAD813B"/>
    <w:rsid w:val="3DAE3A42"/>
    <w:rsid w:val="3DAE5B05"/>
    <w:rsid w:val="3DAEB317"/>
    <w:rsid w:val="3DB395B2"/>
    <w:rsid w:val="3DB415FF"/>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04149"/>
    <w:rsid w:val="3DF570C7"/>
    <w:rsid w:val="3DFA1F82"/>
    <w:rsid w:val="3DFE3A6D"/>
    <w:rsid w:val="3DFF49B5"/>
    <w:rsid w:val="3DFF9838"/>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24E9B"/>
    <w:rsid w:val="3E849C2C"/>
    <w:rsid w:val="3E8A4028"/>
    <w:rsid w:val="3E8AFFD1"/>
    <w:rsid w:val="3E8E8711"/>
    <w:rsid w:val="3E8F590B"/>
    <w:rsid w:val="3E8FE99F"/>
    <w:rsid w:val="3E9156C0"/>
    <w:rsid w:val="3E92EC72"/>
    <w:rsid w:val="3E9366BE"/>
    <w:rsid w:val="3E978333"/>
    <w:rsid w:val="3E9788E2"/>
    <w:rsid w:val="3E988AE6"/>
    <w:rsid w:val="3E991905"/>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187DB7"/>
    <w:rsid w:val="3F21B206"/>
    <w:rsid w:val="3F24B9BD"/>
    <w:rsid w:val="3F24ECB6"/>
    <w:rsid w:val="3F2A3538"/>
    <w:rsid w:val="3F361B3B"/>
    <w:rsid w:val="3F39A553"/>
    <w:rsid w:val="3F3C17D4"/>
    <w:rsid w:val="3F3D5710"/>
    <w:rsid w:val="3F3F5D76"/>
    <w:rsid w:val="3F411EA0"/>
    <w:rsid w:val="3F412D2E"/>
    <w:rsid w:val="3F4855C8"/>
    <w:rsid w:val="3F4E1F23"/>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8B6C1"/>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8C7095"/>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9F79C"/>
    <w:rsid w:val="40BAA8C6"/>
    <w:rsid w:val="40BAE058"/>
    <w:rsid w:val="40BB5015"/>
    <w:rsid w:val="40BED5D6"/>
    <w:rsid w:val="40BEE5A0"/>
    <w:rsid w:val="40BFD333"/>
    <w:rsid w:val="40C2031D"/>
    <w:rsid w:val="40C2BCF1"/>
    <w:rsid w:val="40C30890"/>
    <w:rsid w:val="40C616E9"/>
    <w:rsid w:val="40C7D17C"/>
    <w:rsid w:val="40C9B383"/>
    <w:rsid w:val="40CF8B22"/>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48A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1999"/>
    <w:rsid w:val="41865ADC"/>
    <w:rsid w:val="4186A809"/>
    <w:rsid w:val="418D14B1"/>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AAAF8"/>
    <w:rsid w:val="41CB0806"/>
    <w:rsid w:val="41CD2605"/>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8153"/>
    <w:rsid w:val="4250E073"/>
    <w:rsid w:val="4253167B"/>
    <w:rsid w:val="4253ED29"/>
    <w:rsid w:val="42542F05"/>
    <w:rsid w:val="425457DB"/>
    <w:rsid w:val="425478B4"/>
    <w:rsid w:val="4257B701"/>
    <w:rsid w:val="426152D5"/>
    <w:rsid w:val="42634DCD"/>
    <w:rsid w:val="42643202"/>
    <w:rsid w:val="426583E4"/>
    <w:rsid w:val="426A2A31"/>
    <w:rsid w:val="426BB73D"/>
    <w:rsid w:val="426C9637"/>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80D72"/>
    <w:rsid w:val="42ADAB63"/>
    <w:rsid w:val="42B619B0"/>
    <w:rsid w:val="42BC13EF"/>
    <w:rsid w:val="42BCC61F"/>
    <w:rsid w:val="42BE098C"/>
    <w:rsid w:val="42CD2CB4"/>
    <w:rsid w:val="42D05FDF"/>
    <w:rsid w:val="42D128E1"/>
    <w:rsid w:val="42D46104"/>
    <w:rsid w:val="42D63435"/>
    <w:rsid w:val="42D7179E"/>
    <w:rsid w:val="42E0C816"/>
    <w:rsid w:val="42E6F376"/>
    <w:rsid w:val="42E767C5"/>
    <w:rsid w:val="42E9ECE3"/>
    <w:rsid w:val="42ECF0DA"/>
    <w:rsid w:val="42EF01AE"/>
    <w:rsid w:val="42F6592B"/>
    <w:rsid w:val="42F841D2"/>
    <w:rsid w:val="42FA49A7"/>
    <w:rsid w:val="42FB1125"/>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2306A"/>
    <w:rsid w:val="4396A403"/>
    <w:rsid w:val="43977143"/>
    <w:rsid w:val="439AEBFF"/>
    <w:rsid w:val="439B2FD4"/>
    <w:rsid w:val="43A04F40"/>
    <w:rsid w:val="43A0B194"/>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4FD8F"/>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1B024C"/>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9F161"/>
    <w:rsid w:val="447C4B24"/>
    <w:rsid w:val="44818960"/>
    <w:rsid w:val="44852B36"/>
    <w:rsid w:val="44858B58"/>
    <w:rsid w:val="448600F4"/>
    <w:rsid w:val="448AFFBB"/>
    <w:rsid w:val="448FDDBA"/>
    <w:rsid w:val="44900835"/>
    <w:rsid w:val="44942683"/>
    <w:rsid w:val="44955DF3"/>
    <w:rsid w:val="449A1F49"/>
    <w:rsid w:val="449A9142"/>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AAD00"/>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CAB18"/>
    <w:rsid w:val="44EEF2D2"/>
    <w:rsid w:val="44EF3D60"/>
    <w:rsid w:val="44F0A879"/>
    <w:rsid w:val="44F29AD8"/>
    <w:rsid w:val="44F397F7"/>
    <w:rsid w:val="44F6B736"/>
    <w:rsid w:val="44FAAF7C"/>
    <w:rsid w:val="44FC1AA5"/>
    <w:rsid w:val="44FC3390"/>
    <w:rsid w:val="44FE30E9"/>
    <w:rsid w:val="44FE5914"/>
    <w:rsid w:val="450301CE"/>
    <w:rsid w:val="450983EE"/>
    <w:rsid w:val="450BBBFA"/>
    <w:rsid w:val="450C56CB"/>
    <w:rsid w:val="450CC771"/>
    <w:rsid w:val="450E3A50"/>
    <w:rsid w:val="45118E01"/>
    <w:rsid w:val="451262E2"/>
    <w:rsid w:val="4512AC67"/>
    <w:rsid w:val="4513E26F"/>
    <w:rsid w:val="451886D6"/>
    <w:rsid w:val="4519118B"/>
    <w:rsid w:val="451C5133"/>
    <w:rsid w:val="45205FCE"/>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AC1EC4"/>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0678"/>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73135"/>
    <w:rsid w:val="465DF7E9"/>
    <w:rsid w:val="46655040"/>
    <w:rsid w:val="4665B617"/>
    <w:rsid w:val="4667C014"/>
    <w:rsid w:val="466A77FD"/>
    <w:rsid w:val="466E931F"/>
    <w:rsid w:val="466FA095"/>
    <w:rsid w:val="4670F3DF"/>
    <w:rsid w:val="467174EC"/>
    <w:rsid w:val="46728263"/>
    <w:rsid w:val="4672A5F4"/>
    <w:rsid w:val="4678AE94"/>
    <w:rsid w:val="46801832"/>
    <w:rsid w:val="468096EC"/>
    <w:rsid w:val="4683AD07"/>
    <w:rsid w:val="4686B9D4"/>
    <w:rsid w:val="4687317C"/>
    <w:rsid w:val="468AFE02"/>
    <w:rsid w:val="468D9759"/>
    <w:rsid w:val="469A2433"/>
    <w:rsid w:val="469EC8AD"/>
    <w:rsid w:val="469F4269"/>
    <w:rsid w:val="46A42575"/>
    <w:rsid w:val="46A7F9EA"/>
    <w:rsid w:val="46A87A64"/>
    <w:rsid w:val="46B24956"/>
    <w:rsid w:val="46B3AF43"/>
    <w:rsid w:val="46B5A948"/>
    <w:rsid w:val="46BE89CC"/>
    <w:rsid w:val="46C0CB76"/>
    <w:rsid w:val="46C29FE0"/>
    <w:rsid w:val="46C524FE"/>
    <w:rsid w:val="46C77B61"/>
    <w:rsid w:val="46C785BD"/>
    <w:rsid w:val="46C99BDF"/>
    <w:rsid w:val="46C9A015"/>
    <w:rsid w:val="46CECA19"/>
    <w:rsid w:val="46D12EB6"/>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7AFE54"/>
    <w:rsid w:val="478053A2"/>
    <w:rsid w:val="4780A3B9"/>
    <w:rsid w:val="4781444F"/>
    <w:rsid w:val="4785BBA0"/>
    <w:rsid w:val="478CDBE4"/>
    <w:rsid w:val="478D61B4"/>
    <w:rsid w:val="478ED6FF"/>
    <w:rsid w:val="4796B67B"/>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3F4D6"/>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697E7A"/>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9F80A"/>
    <w:rsid w:val="48BB512D"/>
    <w:rsid w:val="48BEA254"/>
    <w:rsid w:val="48BF5565"/>
    <w:rsid w:val="48BF6A8B"/>
    <w:rsid w:val="48C186EF"/>
    <w:rsid w:val="48C4F17B"/>
    <w:rsid w:val="48C598E6"/>
    <w:rsid w:val="48C7BA05"/>
    <w:rsid w:val="48CC41C1"/>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AF3C8"/>
    <w:rsid w:val="48FC6EC1"/>
    <w:rsid w:val="48FCDC83"/>
    <w:rsid w:val="490422FF"/>
    <w:rsid w:val="490931BB"/>
    <w:rsid w:val="49123F24"/>
    <w:rsid w:val="491280A8"/>
    <w:rsid w:val="4915D49E"/>
    <w:rsid w:val="4916713C"/>
    <w:rsid w:val="491B8140"/>
    <w:rsid w:val="491C2403"/>
    <w:rsid w:val="491D16B2"/>
    <w:rsid w:val="491FBE7C"/>
    <w:rsid w:val="49201981"/>
    <w:rsid w:val="4927DAB7"/>
    <w:rsid w:val="4928E4CE"/>
    <w:rsid w:val="49293C72"/>
    <w:rsid w:val="492CA583"/>
    <w:rsid w:val="492E5B4C"/>
    <w:rsid w:val="492EA812"/>
    <w:rsid w:val="493062E7"/>
    <w:rsid w:val="4931868B"/>
    <w:rsid w:val="4935FDE0"/>
    <w:rsid w:val="49370EC5"/>
    <w:rsid w:val="4944EBF3"/>
    <w:rsid w:val="4948016A"/>
    <w:rsid w:val="4949E12D"/>
    <w:rsid w:val="494E8FE1"/>
    <w:rsid w:val="494F4D74"/>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94AC"/>
    <w:rsid w:val="4974B7B0"/>
    <w:rsid w:val="49774101"/>
    <w:rsid w:val="497DEE4B"/>
    <w:rsid w:val="498364BF"/>
    <w:rsid w:val="4985CBCF"/>
    <w:rsid w:val="4986DA34"/>
    <w:rsid w:val="49876CFF"/>
    <w:rsid w:val="4989A8A4"/>
    <w:rsid w:val="498A3E50"/>
    <w:rsid w:val="498B1F46"/>
    <w:rsid w:val="498E8B58"/>
    <w:rsid w:val="4991DB27"/>
    <w:rsid w:val="499436EF"/>
    <w:rsid w:val="4996C6F4"/>
    <w:rsid w:val="49988051"/>
    <w:rsid w:val="49A27A53"/>
    <w:rsid w:val="49B176A8"/>
    <w:rsid w:val="49B2154C"/>
    <w:rsid w:val="49B23C6F"/>
    <w:rsid w:val="49B5A153"/>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DF4D38"/>
    <w:rsid w:val="49E72A02"/>
    <w:rsid w:val="49E81444"/>
    <w:rsid w:val="49F1397D"/>
    <w:rsid w:val="49F1B975"/>
    <w:rsid w:val="49F3FA56"/>
    <w:rsid w:val="49F51418"/>
    <w:rsid w:val="49F5A917"/>
    <w:rsid w:val="49F7E8E9"/>
    <w:rsid w:val="49FAD3E8"/>
    <w:rsid w:val="49FE23F9"/>
    <w:rsid w:val="49FE3789"/>
    <w:rsid w:val="49FE83A1"/>
    <w:rsid w:val="49FF8887"/>
    <w:rsid w:val="4A050B24"/>
    <w:rsid w:val="4A06F423"/>
    <w:rsid w:val="4A0A70E5"/>
    <w:rsid w:val="4A0AD4F5"/>
    <w:rsid w:val="4A0B2FCB"/>
    <w:rsid w:val="4A107D09"/>
    <w:rsid w:val="4A1643A9"/>
    <w:rsid w:val="4A1730BE"/>
    <w:rsid w:val="4A176EDA"/>
    <w:rsid w:val="4A1A87BD"/>
    <w:rsid w:val="4A1B6649"/>
    <w:rsid w:val="4A1B885B"/>
    <w:rsid w:val="4A21E14F"/>
    <w:rsid w:val="4A226E2F"/>
    <w:rsid w:val="4A232938"/>
    <w:rsid w:val="4A2357D3"/>
    <w:rsid w:val="4A23B69B"/>
    <w:rsid w:val="4A252874"/>
    <w:rsid w:val="4A26790C"/>
    <w:rsid w:val="4A27284D"/>
    <w:rsid w:val="4A2BE00C"/>
    <w:rsid w:val="4A2C2BFA"/>
    <w:rsid w:val="4A2CA68C"/>
    <w:rsid w:val="4A32B065"/>
    <w:rsid w:val="4A336456"/>
    <w:rsid w:val="4A3E7EFA"/>
    <w:rsid w:val="4A3EFA28"/>
    <w:rsid w:val="4A3EFE74"/>
    <w:rsid w:val="4A410712"/>
    <w:rsid w:val="4A42A6D9"/>
    <w:rsid w:val="4A430DD2"/>
    <w:rsid w:val="4A450960"/>
    <w:rsid w:val="4A471365"/>
    <w:rsid w:val="4A4C9C61"/>
    <w:rsid w:val="4A4F38E0"/>
    <w:rsid w:val="4A5037EF"/>
    <w:rsid w:val="4A51AA1F"/>
    <w:rsid w:val="4A58F01F"/>
    <w:rsid w:val="4A5BE4A9"/>
    <w:rsid w:val="4A5C4EFC"/>
    <w:rsid w:val="4A607312"/>
    <w:rsid w:val="4A654A18"/>
    <w:rsid w:val="4A65EA39"/>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912C2"/>
    <w:rsid w:val="4A9A6E20"/>
    <w:rsid w:val="4A9BE086"/>
    <w:rsid w:val="4A9D947B"/>
    <w:rsid w:val="4A9DCCB6"/>
    <w:rsid w:val="4AA10B3D"/>
    <w:rsid w:val="4AADB2D5"/>
    <w:rsid w:val="4AB1C37A"/>
    <w:rsid w:val="4AB5E35D"/>
    <w:rsid w:val="4AB7F464"/>
    <w:rsid w:val="4ABAB6EB"/>
    <w:rsid w:val="4ABC9B5F"/>
    <w:rsid w:val="4AC3C8C6"/>
    <w:rsid w:val="4AC3FA70"/>
    <w:rsid w:val="4AC51781"/>
    <w:rsid w:val="4AC7DF77"/>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E6B48"/>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0CEF"/>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5E17C"/>
    <w:rsid w:val="4B8B81DC"/>
    <w:rsid w:val="4B8E60FF"/>
    <w:rsid w:val="4B94AD13"/>
    <w:rsid w:val="4B970FB7"/>
    <w:rsid w:val="4B9718AD"/>
    <w:rsid w:val="4B983DA7"/>
    <w:rsid w:val="4B988958"/>
    <w:rsid w:val="4B9A2B7F"/>
    <w:rsid w:val="4B9C7D5D"/>
    <w:rsid w:val="4B9E669D"/>
    <w:rsid w:val="4BA015B5"/>
    <w:rsid w:val="4BA1B2CC"/>
    <w:rsid w:val="4BA43902"/>
    <w:rsid w:val="4BA46CC6"/>
    <w:rsid w:val="4BA7EBFE"/>
    <w:rsid w:val="4BA89E79"/>
    <w:rsid w:val="4BAA77B6"/>
    <w:rsid w:val="4BABFEE3"/>
    <w:rsid w:val="4BAC8795"/>
    <w:rsid w:val="4BADD13D"/>
    <w:rsid w:val="4BB1B604"/>
    <w:rsid w:val="4BB4405C"/>
    <w:rsid w:val="4BB62D4F"/>
    <w:rsid w:val="4BB6E214"/>
    <w:rsid w:val="4BB905DE"/>
    <w:rsid w:val="4BBB2DD7"/>
    <w:rsid w:val="4BC01262"/>
    <w:rsid w:val="4BC37D40"/>
    <w:rsid w:val="4BC4130D"/>
    <w:rsid w:val="4BC42079"/>
    <w:rsid w:val="4BC87BA6"/>
    <w:rsid w:val="4BCA9FCB"/>
    <w:rsid w:val="4BCD782E"/>
    <w:rsid w:val="4BD10CFD"/>
    <w:rsid w:val="4BD14836"/>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824A1"/>
    <w:rsid w:val="4C2B7B89"/>
    <w:rsid w:val="4C2C6181"/>
    <w:rsid w:val="4C2E81F8"/>
    <w:rsid w:val="4C307FF3"/>
    <w:rsid w:val="4C30947E"/>
    <w:rsid w:val="4C35A31A"/>
    <w:rsid w:val="4C35BB8D"/>
    <w:rsid w:val="4C36890E"/>
    <w:rsid w:val="4C37084B"/>
    <w:rsid w:val="4C3CB1C5"/>
    <w:rsid w:val="4C4047A7"/>
    <w:rsid w:val="4C41AE4F"/>
    <w:rsid w:val="4C41FE09"/>
    <w:rsid w:val="4C43047D"/>
    <w:rsid w:val="4C43EC1E"/>
    <w:rsid w:val="4C459853"/>
    <w:rsid w:val="4C4B27F9"/>
    <w:rsid w:val="4C4B2B5D"/>
    <w:rsid w:val="4C4B8C8F"/>
    <w:rsid w:val="4C4D0714"/>
    <w:rsid w:val="4C4E307C"/>
    <w:rsid w:val="4C5036C1"/>
    <w:rsid w:val="4C51F9BA"/>
    <w:rsid w:val="4C53C4C5"/>
    <w:rsid w:val="4C54CF09"/>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028A0"/>
    <w:rsid w:val="4C910C7C"/>
    <w:rsid w:val="4C986200"/>
    <w:rsid w:val="4C9BF1D6"/>
    <w:rsid w:val="4C9CC4A5"/>
    <w:rsid w:val="4CA09759"/>
    <w:rsid w:val="4CA17E05"/>
    <w:rsid w:val="4CA33E3F"/>
    <w:rsid w:val="4CA5312E"/>
    <w:rsid w:val="4CB1F3AB"/>
    <w:rsid w:val="4CB1FE19"/>
    <w:rsid w:val="4CB88AAD"/>
    <w:rsid w:val="4CB974AB"/>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60C57"/>
    <w:rsid w:val="4CE8DB15"/>
    <w:rsid w:val="4CE9F631"/>
    <w:rsid w:val="4CED5267"/>
    <w:rsid w:val="4CF3B65E"/>
    <w:rsid w:val="4CF61C54"/>
    <w:rsid w:val="4CF6E3CE"/>
    <w:rsid w:val="4CF8ABEA"/>
    <w:rsid w:val="4D047E85"/>
    <w:rsid w:val="4D061162"/>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30D6A"/>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7D582"/>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3A82C"/>
    <w:rsid w:val="4DDB00B4"/>
    <w:rsid w:val="4DDC3E52"/>
    <w:rsid w:val="4DDEE1B3"/>
    <w:rsid w:val="4DE14664"/>
    <w:rsid w:val="4DE2BBEA"/>
    <w:rsid w:val="4DE68D36"/>
    <w:rsid w:val="4DE7C95E"/>
    <w:rsid w:val="4DE888A5"/>
    <w:rsid w:val="4DED2B8B"/>
    <w:rsid w:val="4DF17596"/>
    <w:rsid w:val="4DF4DC4E"/>
    <w:rsid w:val="4DF572D1"/>
    <w:rsid w:val="4DF74B38"/>
    <w:rsid w:val="4DF872D0"/>
    <w:rsid w:val="4DFA288D"/>
    <w:rsid w:val="4DFB89F7"/>
    <w:rsid w:val="4DFD2200"/>
    <w:rsid w:val="4DFFD180"/>
    <w:rsid w:val="4E00F912"/>
    <w:rsid w:val="4E021C9F"/>
    <w:rsid w:val="4E05A0F2"/>
    <w:rsid w:val="4E097900"/>
    <w:rsid w:val="4E0B961F"/>
    <w:rsid w:val="4E0C8FF6"/>
    <w:rsid w:val="4E0E2618"/>
    <w:rsid w:val="4E0F08E9"/>
    <w:rsid w:val="4E0F65E0"/>
    <w:rsid w:val="4E1728DD"/>
    <w:rsid w:val="4E1B8778"/>
    <w:rsid w:val="4E1C7B6A"/>
    <w:rsid w:val="4E1D520B"/>
    <w:rsid w:val="4E1E4CE9"/>
    <w:rsid w:val="4E1E7DF0"/>
    <w:rsid w:val="4E200CD1"/>
    <w:rsid w:val="4E22DFA1"/>
    <w:rsid w:val="4E250598"/>
    <w:rsid w:val="4E294F1A"/>
    <w:rsid w:val="4E2A08CB"/>
    <w:rsid w:val="4E2BA705"/>
    <w:rsid w:val="4E2F9860"/>
    <w:rsid w:val="4E2FCC3D"/>
    <w:rsid w:val="4E33020D"/>
    <w:rsid w:val="4E34DF93"/>
    <w:rsid w:val="4E362313"/>
    <w:rsid w:val="4E36855E"/>
    <w:rsid w:val="4E36F79E"/>
    <w:rsid w:val="4E36F7FA"/>
    <w:rsid w:val="4E3B9E29"/>
    <w:rsid w:val="4E3E7BEB"/>
    <w:rsid w:val="4E412B2E"/>
    <w:rsid w:val="4E466878"/>
    <w:rsid w:val="4E49A7A7"/>
    <w:rsid w:val="4E4A86DB"/>
    <w:rsid w:val="4E554B8E"/>
    <w:rsid w:val="4E56365A"/>
    <w:rsid w:val="4E5708B3"/>
    <w:rsid w:val="4E5AD9A5"/>
    <w:rsid w:val="4E5DF1C5"/>
    <w:rsid w:val="4E644BA5"/>
    <w:rsid w:val="4E69F5CC"/>
    <w:rsid w:val="4E6BABBB"/>
    <w:rsid w:val="4E7638A6"/>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191E"/>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57457"/>
    <w:rsid w:val="4F39477E"/>
    <w:rsid w:val="4F395BCA"/>
    <w:rsid w:val="4F3978B6"/>
    <w:rsid w:val="4F3A6958"/>
    <w:rsid w:val="4F3EA234"/>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AE94F1"/>
    <w:rsid w:val="4FB72F79"/>
    <w:rsid w:val="4FB9E9AA"/>
    <w:rsid w:val="4FBB698D"/>
    <w:rsid w:val="4FBBC2FD"/>
    <w:rsid w:val="4FBD3C92"/>
    <w:rsid w:val="4FBDF76A"/>
    <w:rsid w:val="4FBEF9A4"/>
    <w:rsid w:val="4FC12977"/>
    <w:rsid w:val="4FC66CE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27A3"/>
    <w:rsid w:val="5007728D"/>
    <w:rsid w:val="500E41B0"/>
    <w:rsid w:val="500F1B1C"/>
    <w:rsid w:val="5012EA83"/>
    <w:rsid w:val="501398BD"/>
    <w:rsid w:val="5018FEBF"/>
    <w:rsid w:val="501A1DDA"/>
    <w:rsid w:val="501A2DDF"/>
    <w:rsid w:val="501AE728"/>
    <w:rsid w:val="501B0996"/>
    <w:rsid w:val="501B20A1"/>
    <w:rsid w:val="501BFA86"/>
    <w:rsid w:val="501CE2D0"/>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6DFDAA"/>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29373"/>
    <w:rsid w:val="50B5C958"/>
    <w:rsid w:val="50BA38C3"/>
    <w:rsid w:val="50BBAE4F"/>
    <w:rsid w:val="50C06A52"/>
    <w:rsid w:val="50C1AC50"/>
    <w:rsid w:val="50C45482"/>
    <w:rsid w:val="50C92676"/>
    <w:rsid w:val="50C9EC78"/>
    <w:rsid w:val="50CEA1D4"/>
    <w:rsid w:val="50CEB841"/>
    <w:rsid w:val="50CEC030"/>
    <w:rsid w:val="50D40914"/>
    <w:rsid w:val="50D47BB3"/>
    <w:rsid w:val="50D521D9"/>
    <w:rsid w:val="50D52C2B"/>
    <w:rsid w:val="50DE20A0"/>
    <w:rsid w:val="50E296AA"/>
    <w:rsid w:val="50E4F48A"/>
    <w:rsid w:val="50E84A8B"/>
    <w:rsid w:val="50E919BA"/>
    <w:rsid w:val="50E95D93"/>
    <w:rsid w:val="50EC1639"/>
    <w:rsid w:val="50EEA5A8"/>
    <w:rsid w:val="50EF4467"/>
    <w:rsid w:val="50F3EFFB"/>
    <w:rsid w:val="50F5F1C5"/>
    <w:rsid w:val="50F6E3F6"/>
    <w:rsid w:val="51000886"/>
    <w:rsid w:val="51038497"/>
    <w:rsid w:val="5108BBF0"/>
    <w:rsid w:val="5108C6E1"/>
    <w:rsid w:val="510BCCE2"/>
    <w:rsid w:val="510C31D1"/>
    <w:rsid w:val="510E7F6C"/>
    <w:rsid w:val="510E9427"/>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D1B7D"/>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5F58B9"/>
    <w:rsid w:val="516308E9"/>
    <w:rsid w:val="51651424"/>
    <w:rsid w:val="51694A3E"/>
    <w:rsid w:val="516B5B68"/>
    <w:rsid w:val="5171C0A7"/>
    <w:rsid w:val="517E1C98"/>
    <w:rsid w:val="517E2501"/>
    <w:rsid w:val="5184170E"/>
    <w:rsid w:val="518729CE"/>
    <w:rsid w:val="518DEBC8"/>
    <w:rsid w:val="5191E5EF"/>
    <w:rsid w:val="5196D165"/>
    <w:rsid w:val="5197F01E"/>
    <w:rsid w:val="51994B1C"/>
    <w:rsid w:val="519AB0FA"/>
    <w:rsid w:val="519F99F7"/>
    <w:rsid w:val="519FE8EF"/>
    <w:rsid w:val="51A4D46D"/>
    <w:rsid w:val="51AC6E03"/>
    <w:rsid w:val="51B240A8"/>
    <w:rsid w:val="51B823E2"/>
    <w:rsid w:val="51B97D7A"/>
    <w:rsid w:val="51BA5D06"/>
    <w:rsid w:val="51BA82BB"/>
    <w:rsid w:val="51C20A9F"/>
    <w:rsid w:val="51C3DB76"/>
    <w:rsid w:val="51C65891"/>
    <w:rsid w:val="51C672FF"/>
    <w:rsid w:val="51CF10CD"/>
    <w:rsid w:val="51CFFC8C"/>
    <w:rsid w:val="51D16030"/>
    <w:rsid w:val="51DA45FC"/>
    <w:rsid w:val="51DE101F"/>
    <w:rsid w:val="51E3F274"/>
    <w:rsid w:val="51E4A67C"/>
    <w:rsid w:val="51E7474D"/>
    <w:rsid w:val="51E912DB"/>
    <w:rsid w:val="51E9E2A4"/>
    <w:rsid w:val="51ED1671"/>
    <w:rsid w:val="51F0B0EE"/>
    <w:rsid w:val="51F2416E"/>
    <w:rsid w:val="51F56F73"/>
    <w:rsid w:val="51FBA51B"/>
    <w:rsid w:val="51FCD5D6"/>
    <w:rsid w:val="51FFE7F0"/>
    <w:rsid w:val="5207018E"/>
    <w:rsid w:val="5209B559"/>
    <w:rsid w:val="520A9A6C"/>
    <w:rsid w:val="521278F5"/>
    <w:rsid w:val="5216379B"/>
    <w:rsid w:val="521B7E45"/>
    <w:rsid w:val="521C2CE2"/>
    <w:rsid w:val="5220A788"/>
    <w:rsid w:val="522622BF"/>
    <w:rsid w:val="5229D12F"/>
    <w:rsid w:val="522C1FE8"/>
    <w:rsid w:val="522E606D"/>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5FD21"/>
    <w:rsid w:val="525BE2A8"/>
    <w:rsid w:val="525C747D"/>
    <w:rsid w:val="525EB373"/>
    <w:rsid w:val="526270E8"/>
    <w:rsid w:val="52645AF8"/>
    <w:rsid w:val="52679956"/>
    <w:rsid w:val="5269D330"/>
    <w:rsid w:val="5269D3B2"/>
    <w:rsid w:val="5269DF1D"/>
    <w:rsid w:val="526ACC07"/>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6A523"/>
    <w:rsid w:val="52C732CB"/>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4D5DC"/>
    <w:rsid w:val="53860683"/>
    <w:rsid w:val="5389753B"/>
    <w:rsid w:val="538EC3D1"/>
    <w:rsid w:val="538F43D0"/>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6333F"/>
    <w:rsid w:val="53D6C345"/>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B0DDC"/>
    <w:rsid w:val="544CEAF8"/>
    <w:rsid w:val="544F16A1"/>
    <w:rsid w:val="5450C0A3"/>
    <w:rsid w:val="54556017"/>
    <w:rsid w:val="54574470"/>
    <w:rsid w:val="5457624E"/>
    <w:rsid w:val="5459822B"/>
    <w:rsid w:val="5459E474"/>
    <w:rsid w:val="545A2EF3"/>
    <w:rsid w:val="545F8106"/>
    <w:rsid w:val="5462A500"/>
    <w:rsid w:val="546626ED"/>
    <w:rsid w:val="546817DE"/>
    <w:rsid w:val="5469343F"/>
    <w:rsid w:val="546BB5CD"/>
    <w:rsid w:val="546F3601"/>
    <w:rsid w:val="5477887F"/>
    <w:rsid w:val="547A15F0"/>
    <w:rsid w:val="547B3387"/>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B6EAF"/>
    <w:rsid w:val="54DC752F"/>
    <w:rsid w:val="54E19A35"/>
    <w:rsid w:val="54EC26DD"/>
    <w:rsid w:val="54EFC071"/>
    <w:rsid w:val="54F24507"/>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3F61B"/>
    <w:rsid w:val="552AC6EB"/>
    <w:rsid w:val="552D16DD"/>
    <w:rsid w:val="552D9581"/>
    <w:rsid w:val="5531E5CC"/>
    <w:rsid w:val="553C2A1C"/>
    <w:rsid w:val="553F766F"/>
    <w:rsid w:val="5542B296"/>
    <w:rsid w:val="5543943D"/>
    <w:rsid w:val="5544693C"/>
    <w:rsid w:val="5545CEEC"/>
    <w:rsid w:val="554703B7"/>
    <w:rsid w:val="55481242"/>
    <w:rsid w:val="554971DC"/>
    <w:rsid w:val="554BFEAC"/>
    <w:rsid w:val="554E7FDF"/>
    <w:rsid w:val="5552B226"/>
    <w:rsid w:val="5552CE50"/>
    <w:rsid w:val="555736B3"/>
    <w:rsid w:val="5557F04A"/>
    <w:rsid w:val="5558C1A7"/>
    <w:rsid w:val="555A642F"/>
    <w:rsid w:val="555AB6B7"/>
    <w:rsid w:val="555B33CB"/>
    <w:rsid w:val="555B3C24"/>
    <w:rsid w:val="55624C70"/>
    <w:rsid w:val="55630438"/>
    <w:rsid w:val="556A80FC"/>
    <w:rsid w:val="556AD383"/>
    <w:rsid w:val="556CC220"/>
    <w:rsid w:val="556F6233"/>
    <w:rsid w:val="557022B0"/>
    <w:rsid w:val="5571A725"/>
    <w:rsid w:val="55731472"/>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56C2E"/>
    <w:rsid w:val="559AF8E6"/>
    <w:rsid w:val="559E9BCE"/>
    <w:rsid w:val="55A242FA"/>
    <w:rsid w:val="55A4D456"/>
    <w:rsid w:val="55A521C4"/>
    <w:rsid w:val="55A6E265"/>
    <w:rsid w:val="55A6FB2F"/>
    <w:rsid w:val="55A92B96"/>
    <w:rsid w:val="55AA3BC3"/>
    <w:rsid w:val="55AC1FC0"/>
    <w:rsid w:val="55AC8FFE"/>
    <w:rsid w:val="55AC95BF"/>
    <w:rsid w:val="55AD4AF7"/>
    <w:rsid w:val="55B3D9D3"/>
    <w:rsid w:val="55B729A7"/>
    <w:rsid w:val="55BC14A3"/>
    <w:rsid w:val="55BE0B4A"/>
    <w:rsid w:val="55C1340F"/>
    <w:rsid w:val="55C3A48A"/>
    <w:rsid w:val="55CA8DD8"/>
    <w:rsid w:val="55D3929F"/>
    <w:rsid w:val="55D644DF"/>
    <w:rsid w:val="55DA9B28"/>
    <w:rsid w:val="55E64923"/>
    <w:rsid w:val="55E6B19E"/>
    <w:rsid w:val="55F5F726"/>
    <w:rsid w:val="55F6473A"/>
    <w:rsid w:val="55FBB307"/>
    <w:rsid w:val="55FF994F"/>
    <w:rsid w:val="5607BC7A"/>
    <w:rsid w:val="560B2E30"/>
    <w:rsid w:val="560B438A"/>
    <w:rsid w:val="560CC656"/>
    <w:rsid w:val="56100EA7"/>
    <w:rsid w:val="56131B34"/>
    <w:rsid w:val="561501D6"/>
    <w:rsid w:val="5617603F"/>
    <w:rsid w:val="561D58E1"/>
    <w:rsid w:val="5624B41E"/>
    <w:rsid w:val="5627E03A"/>
    <w:rsid w:val="56314BEA"/>
    <w:rsid w:val="563214CF"/>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7831C"/>
    <w:rsid w:val="569833BF"/>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20C3C"/>
    <w:rsid w:val="5703B0C1"/>
    <w:rsid w:val="5703F6D5"/>
    <w:rsid w:val="570539E8"/>
    <w:rsid w:val="57071BA6"/>
    <w:rsid w:val="57076D8F"/>
    <w:rsid w:val="570C6F58"/>
    <w:rsid w:val="570DC8B1"/>
    <w:rsid w:val="570EEE0C"/>
    <w:rsid w:val="5710A34F"/>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4C855"/>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9659A"/>
    <w:rsid w:val="588B81E9"/>
    <w:rsid w:val="588BBD10"/>
    <w:rsid w:val="588C1061"/>
    <w:rsid w:val="588EF22A"/>
    <w:rsid w:val="5890AD60"/>
    <w:rsid w:val="58996B75"/>
    <w:rsid w:val="589E7526"/>
    <w:rsid w:val="589EB5F9"/>
    <w:rsid w:val="58A27FEA"/>
    <w:rsid w:val="58A2D8F1"/>
    <w:rsid w:val="58A2F024"/>
    <w:rsid w:val="58A7583A"/>
    <w:rsid w:val="58AB10C8"/>
    <w:rsid w:val="58AC73B0"/>
    <w:rsid w:val="58B4EFCD"/>
    <w:rsid w:val="58B87503"/>
    <w:rsid w:val="58B983B3"/>
    <w:rsid w:val="58BAE968"/>
    <w:rsid w:val="58BE3C1A"/>
    <w:rsid w:val="58C08B2F"/>
    <w:rsid w:val="58C0EA6A"/>
    <w:rsid w:val="58C13E68"/>
    <w:rsid w:val="58C6488E"/>
    <w:rsid w:val="58C6FCD3"/>
    <w:rsid w:val="58C87D0C"/>
    <w:rsid w:val="58C90815"/>
    <w:rsid w:val="58C93AE6"/>
    <w:rsid w:val="58C94709"/>
    <w:rsid w:val="58CA059C"/>
    <w:rsid w:val="58CC63A1"/>
    <w:rsid w:val="58D53033"/>
    <w:rsid w:val="58D7AC0B"/>
    <w:rsid w:val="58DA7CDA"/>
    <w:rsid w:val="58DC7FC6"/>
    <w:rsid w:val="58DDA99E"/>
    <w:rsid w:val="58DFE635"/>
    <w:rsid w:val="58E7E713"/>
    <w:rsid w:val="58E9BDF7"/>
    <w:rsid w:val="58EC1C58"/>
    <w:rsid w:val="58EC8829"/>
    <w:rsid w:val="58ED8194"/>
    <w:rsid w:val="58ED8E47"/>
    <w:rsid w:val="58EEAA09"/>
    <w:rsid w:val="58FB4D3C"/>
    <w:rsid w:val="58FF2DB7"/>
    <w:rsid w:val="58FFFD10"/>
    <w:rsid w:val="5904771A"/>
    <w:rsid w:val="5907CFAF"/>
    <w:rsid w:val="5907E082"/>
    <w:rsid w:val="59104B5D"/>
    <w:rsid w:val="5910D773"/>
    <w:rsid w:val="591633EF"/>
    <w:rsid w:val="5923DAFA"/>
    <w:rsid w:val="5925DB88"/>
    <w:rsid w:val="592883EE"/>
    <w:rsid w:val="5929008A"/>
    <w:rsid w:val="592AF40F"/>
    <w:rsid w:val="592C2194"/>
    <w:rsid w:val="592D5597"/>
    <w:rsid w:val="59303514"/>
    <w:rsid w:val="59305E07"/>
    <w:rsid w:val="5930F75E"/>
    <w:rsid w:val="5934F3A3"/>
    <w:rsid w:val="59377E8C"/>
    <w:rsid w:val="593E2A8B"/>
    <w:rsid w:val="59406E51"/>
    <w:rsid w:val="5942265A"/>
    <w:rsid w:val="594A50EA"/>
    <w:rsid w:val="594CE8B6"/>
    <w:rsid w:val="59547686"/>
    <w:rsid w:val="595725F3"/>
    <w:rsid w:val="5960DE0D"/>
    <w:rsid w:val="5961CB39"/>
    <w:rsid w:val="596D6B2B"/>
    <w:rsid w:val="597628DF"/>
    <w:rsid w:val="597DED0C"/>
    <w:rsid w:val="597F1B35"/>
    <w:rsid w:val="597FB00B"/>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1551D"/>
    <w:rsid w:val="59C380F2"/>
    <w:rsid w:val="59CDDF17"/>
    <w:rsid w:val="59CEE220"/>
    <w:rsid w:val="59D4F7B6"/>
    <w:rsid w:val="59DAB63A"/>
    <w:rsid w:val="59DD508B"/>
    <w:rsid w:val="59DEF10D"/>
    <w:rsid w:val="59E215E8"/>
    <w:rsid w:val="59E21C46"/>
    <w:rsid w:val="59E24C50"/>
    <w:rsid w:val="59E8C3BF"/>
    <w:rsid w:val="59ED8564"/>
    <w:rsid w:val="59EEADB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0ECA9"/>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85520"/>
    <w:rsid w:val="5AA96B2B"/>
    <w:rsid w:val="5AA9B2C9"/>
    <w:rsid w:val="5AB297A5"/>
    <w:rsid w:val="5AB2CBB2"/>
    <w:rsid w:val="5AB7D06E"/>
    <w:rsid w:val="5AB9F1D6"/>
    <w:rsid w:val="5AC05846"/>
    <w:rsid w:val="5AC073B6"/>
    <w:rsid w:val="5AC2F77F"/>
    <w:rsid w:val="5AC9751F"/>
    <w:rsid w:val="5ACF64D0"/>
    <w:rsid w:val="5AD35BA0"/>
    <w:rsid w:val="5ADAC251"/>
    <w:rsid w:val="5ADB03D7"/>
    <w:rsid w:val="5ADBCCB8"/>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A9644"/>
    <w:rsid w:val="5B0AFDF2"/>
    <w:rsid w:val="5B0B4EA2"/>
    <w:rsid w:val="5B0D1D67"/>
    <w:rsid w:val="5B0E03A2"/>
    <w:rsid w:val="5B1123E8"/>
    <w:rsid w:val="5B146891"/>
    <w:rsid w:val="5B19B631"/>
    <w:rsid w:val="5B1C06F4"/>
    <w:rsid w:val="5B234B77"/>
    <w:rsid w:val="5B2389F5"/>
    <w:rsid w:val="5B2579B0"/>
    <w:rsid w:val="5B2BE105"/>
    <w:rsid w:val="5B2D8BB8"/>
    <w:rsid w:val="5B3331F8"/>
    <w:rsid w:val="5B38BF05"/>
    <w:rsid w:val="5B390DA0"/>
    <w:rsid w:val="5B39599C"/>
    <w:rsid w:val="5B3AF00A"/>
    <w:rsid w:val="5B3C6FD8"/>
    <w:rsid w:val="5B3FF654"/>
    <w:rsid w:val="5B418877"/>
    <w:rsid w:val="5B4CA6AB"/>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69FF8"/>
    <w:rsid w:val="5BDD6F90"/>
    <w:rsid w:val="5BE0BA99"/>
    <w:rsid w:val="5BE55881"/>
    <w:rsid w:val="5BED779A"/>
    <w:rsid w:val="5BEE94BF"/>
    <w:rsid w:val="5BF1DEED"/>
    <w:rsid w:val="5BF63F3E"/>
    <w:rsid w:val="5BF6822F"/>
    <w:rsid w:val="5BF6F002"/>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2EEB4"/>
    <w:rsid w:val="5C3B25A0"/>
    <w:rsid w:val="5C40F0AB"/>
    <w:rsid w:val="5C43D567"/>
    <w:rsid w:val="5C464DB1"/>
    <w:rsid w:val="5C47FE13"/>
    <w:rsid w:val="5C4B3D47"/>
    <w:rsid w:val="5C4B6BB3"/>
    <w:rsid w:val="5C4BC879"/>
    <w:rsid w:val="5C4C8881"/>
    <w:rsid w:val="5C4F64ED"/>
    <w:rsid w:val="5C5017A7"/>
    <w:rsid w:val="5C51B004"/>
    <w:rsid w:val="5C51F007"/>
    <w:rsid w:val="5C523367"/>
    <w:rsid w:val="5C53150E"/>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9222"/>
    <w:rsid w:val="5CCADE89"/>
    <w:rsid w:val="5CCCF218"/>
    <w:rsid w:val="5CCF0259"/>
    <w:rsid w:val="5CCF9FB3"/>
    <w:rsid w:val="5CD092E0"/>
    <w:rsid w:val="5CD44E51"/>
    <w:rsid w:val="5CD77529"/>
    <w:rsid w:val="5CD81F3F"/>
    <w:rsid w:val="5CDA977B"/>
    <w:rsid w:val="5CDB29DD"/>
    <w:rsid w:val="5CDDEED3"/>
    <w:rsid w:val="5CE50858"/>
    <w:rsid w:val="5CEB8320"/>
    <w:rsid w:val="5CF1611E"/>
    <w:rsid w:val="5CF43012"/>
    <w:rsid w:val="5CF738C2"/>
    <w:rsid w:val="5CFC89C1"/>
    <w:rsid w:val="5D0B68D5"/>
    <w:rsid w:val="5D0BF09D"/>
    <w:rsid w:val="5D0C232B"/>
    <w:rsid w:val="5D0E6A28"/>
    <w:rsid w:val="5D18FBF4"/>
    <w:rsid w:val="5D19367F"/>
    <w:rsid w:val="5D1AB75B"/>
    <w:rsid w:val="5D1F71C4"/>
    <w:rsid w:val="5D287C96"/>
    <w:rsid w:val="5D303090"/>
    <w:rsid w:val="5D30A8E1"/>
    <w:rsid w:val="5D310C2C"/>
    <w:rsid w:val="5D319D29"/>
    <w:rsid w:val="5D352E2F"/>
    <w:rsid w:val="5D37D127"/>
    <w:rsid w:val="5D382197"/>
    <w:rsid w:val="5D383046"/>
    <w:rsid w:val="5D3994CA"/>
    <w:rsid w:val="5D3CB919"/>
    <w:rsid w:val="5D41C509"/>
    <w:rsid w:val="5D42C1D5"/>
    <w:rsid w:val="5D4547E8"/>
    <w:rsid w:val="5D4A2453"/>
    <w:rsid w:val="5D51DD30"/>
    <w:rsid w:val="5D532B9A"/>
    <w:rsid w:val="5D5A26A2"/>
    <w:rsid w:val="5D5AC001"/>
    <w:rsid w:val="5D5BB681"/>
    <w:rsid w:val="5D5C08CE"/>
    <w:rsid w:val="5D602832"/>
    <w:rsid w:val="5D65FC4A"/>
    <w:rsid w:val="5D668C8C"/>
    <w:rsid w:val="5D6DE8A1"/>
    <w:rsid w:val="5D6E3363"/>
    <w:rsid w:val="5D7227CF"/>
    <w:rsid w:val="5D72AC34"/>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9C80DB"/>
    <w:rsid w:val="5DA76AB4"/>
    <w:rsid w:val="5DA8A156"/>
    <w:rsid w:val="5DA8B781"/>
    <w:rsid w:val="5DA93DD0"/>
    <w:rsid w:val="5DAB814F"/>
    <w:rsid w:val="5DB06200"/>
    <w:rsid w:val="5DB0E6D0"/>
    <w:rsid w:val="5DB2914A"/>
    <w:rsid w:val="5DB509DA"/>
    <w:rsid w:val="5DB60B3B"/>
    <w:rsid w:val="5DB77B34"/>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18871"/>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4FAA5D"/>
    <w:rsid w:val="5E5097C4"/>
    <w:rsid w:val="5E558C3A"/>
    <w:rsid w:val="5E55969E"/>
    <w:rsid w:val="5E602A3F"/>
    <w:rsid w:val="5E61BBE2"/>
    <w:rsid w:val="5E625ED4"/>
    <w:rsid w:val="5E6A0361"/>
    <w:rsid w:val="5E6C9922"/>
    <w:rsid w:val="5E6ECE46"/>
    <w:rsid w:val="5E6EEF2B"/>
    <w:rsid w:val="5E745F3E"/>
    <w:rsid w:val="5E7486E0"/>
    <w:rsid w:val="5E76CF48"/>
    <w:rsid w:val="5E777B75"/>
    <w:rsid w:val="5E77EA21"/>
    <w:rsid w:val="5E7AD9A7"/>
    <w:rsid w:val="5E7B5EEF"/>
    <w:rsid w:val="5E7BAD8D"/>
    <w:rsid w:val="5E7DF51A"/>
    <w:rsid w:val="5E80611F"/>
    <w:rsid w:val="5E814B4F"/>
    <w:rsid w:val="5E816556"/>
    <w:rsid w:val="5E819F33"/>
    <w:rsid w:val="5E84DF52"/>
    <w:rsid w:val="5E8C51C7"/>
    <w:rsid w:val="5E8CDEB1"/>
    <w:rsid w:val="5E8E136A"/>
    <w:rsid w:val="5E8EA60C"/>
    <w:rsid w:val="5E8F79B9"/>
    <w:rsid w:val="5E8F9922"/>
    <w:rsid w:val="5E9049C3"/>
    <w:rsid w:val="5E9148DE"/>
    <w:rsid w:val="5E91732B"/>
    <w:rsid w:val="5E92C5AB"/>
    <w:rsid w:val="5E94AA79"/>
    <w:rsid w:val="5E95349E"/>
    <w:rsid w:val="5E996252"/>
    <w:rsid w:val="5E9B541A"/>
    <w:rsid w:val="5E9D5EA7"/>
    <w:rsid w:val="5EA034CE"/>
    <w:rsid w:val="5EA28C4C"/>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54389"/>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31AA9"/>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BC819"/>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01344"/>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38EEF"/>
    <w:rsid w:val="60AB76B3"/>
    <w:rsid w:val="60B1C978"/>
    <w:rsid w:val="60B5FAD7"/>
    <w:rsid w:val="60B6890F"/>
    <w:rsid w:val="60B93A0B"/>
    <w:rsid w:val="60BC958E"/>
    <w:rsid w:val="60BEC1CB"/>
    <w:rsid w:val="60C2828D"/>
    <w:rsid w:val="60C51242"/>
    <w:rsid w:val="60C59ED0"/>
    <w:rsid w:val="60C820B6"/>
    <w:rsid w:val="60D77B03"/>
    <w:rsid w:val="60D7FF5B"/>
    <w:rsid w:val="60D8AE37"/>
    <w:rsid w:val="60DF04B1"/>
    <w:rsid w:val="60E084B3"/>
    <w:rsid w:val="60E18760"/>
    <w:rsid w:val="60E4DA25"/>
    <w:rsid w:val="60E5D6D6"/>
    <w:rsid w:val="60EB8EFD"/>
    <w:rsid w:val="60F27E53"/>
    <w:rsid w:val="60FA060A"/>
    <w:rsid w:val="60FDAB48"/>
    <w:rsid w:val="60FE580B"/>
    <w:rsid w:val="61000EB1"/>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8F803"/>
    <w:rsid w:val="613AC2BE"/>
    <w:rsid w:val="613AC7E1"/>
    <w:rsid w:val="613C0BD9"/>
    <w:rsid w:val="613C37CF"/>
    <w:rsid w:val="613F58A8"/>
    <w:rsid w:val="61456828"/>
    <w:rsid w:val="6149D0E2"/>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3CD97"/>
    <w:rsid w:val="61DB3881"/>
    <w:rsid w:val="61E2D18F"/>
    <w:rsid w:val="61E811D9"/>
    <w:rsid w:val="61EBF1C1"/>
    <w:rsid w:val="61ED47B0"/>
    <w:rsid w:val="61F0324E"/>
    <w:rsid w:val="61F23DC3"/>
    <w:rsid w:val="61F369B6"/>
    <w:rsid w:val="61FC19CF"/>
    <w:rsid w:val="61FE71CE"/>
    <w:rsid w:val="61FED192"/>
    <w:rsid w:val="6208E23E"/>
    <w:rsid w:val="620BA657"/>
    <w:rsid w:val="62113779"/>
    <w:rsid w:val="6212427C"/>
    <w:rsid w:val="6213A36F"/>
    <w:rsid w:val="62163E2B"/>
    <w:rsid w:val="6217BAE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280F0"/>
    <w:rsid w:val="62C599C8"/>
    <w:rsid w:val="62C6E120"/>
    <w:rsid w:val="62CA7FD7"/>
    <w:rsid w:val="62CB9883"/>
    <w:rsid w:val="62D276FA"/>
    <w:rsid w:val="62D5C4C9"/>
    <w:rsid w:val="62DADE89"/>
    <w:rsid w:val="62DE5C6A"/>
    <w:rsid w:val="62E0B7EF"/>
    <w:rsid w:val="62E11799"/>
    <w:rsid w:val="62E1C7AB"/>
    <w:rsid w:val="62E2B8D3"/>
    <w:rsid w:val="62E6E57E"/>
    <w:rsid w:val="62E7EA13"/>
    <w:rsid w:val="62EC3393"/>
    <w:rsid w:val="62ED3AE5"/>
    <w:rsid w:val="62ED9D30"/>
    <w:rsid w:val="62EDFAED"/>
    <w:rsid w:val="62EE2F23"/>
    <w:rsid w:val="62EE51ED"/>
    <w:rsid w:val="62EF3137"/>
    <w:rsid w:val="62F01553"/>
    <w:rsid w:val="62F58750"/>
    <w:rsid w:val="62F7EC28"/>
    <w:rsid w:val="62FC926E"/>
    <w:rsid w:val="62FD385A"/>
    <w:rsid w:val="62FE12C3"/>
    <w:rsid w:val="6300667A"/>
    <w:rsid w:val="6304098E"/>
    <w:rsid w:val="63046CC0"/>
    <w:rsid w:val="630ED1CF"/>
    <w:rsid w:val="6311DEDF"/>
    <w:rsid w:val="6317B798"/>
    <w:rsid w:val="631DC8A1"/>
    <w:rsid w:val="631E0BA3"/>
    <w:rsid w:val="631F1355"/>
    <w:rsid w:val="63224CA2"/>
    <w:rsid w:val="63234FCA"/>
    <w:rsid w:val="6325905E"/>
    <w:rsid w:val="632FBF60"/>
    <w:rsid w:val="6331D011"/>
    <w:rsid w:val="6332991C"/>
    <w:rsid w:val="6332B525"/>
    <w:rsid w:val="633BCB05"/>
    <w:rsid w:val="633C877B"/>
    <w:rsid w:val="633CD8EF"/>
    <w:rsid w:val="634CABD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958CC"/>
    <w:rsid w:val="63FD07EA"/>
    <w:rsid w:val="63FDE025"/>
    <w:rsid w:val="6402F90D"/>
    <w:rsid w:val="6404FF26"/>
    <w:rsid w:val="6408C65F"/>
    <w:rsid w:val="6409C263"/>
    <w:rsid w:val="640C2F4A"/>
    <w:rsid w:val="640DEC3E"/>
    <w:rsid w:val="640FECF6"/>
    <w:rsid w:val="6414835B"/>
    <w:rsid w:val="641600B1"/>
    <w:rsid w:val="6417B48C"/>
    <w:rsid w:val="64193E79"/>
    <w:rsid w:val="6419BF6D"/>
    <w:rsid w:val="641A34DE"/>
    <w:rsid w:val="641B597F"/>
    <w:rsid w:val="641D1EF5"/>
    <w:rsid w:val="641F39AD"/>
    <w:rsid w:val="64244E88"/>
    <w:rsid w:val="6425BE32"/>
    <w:rsid w:val="642C11E2"/>
    <w:rsid w:val="642CACC9"/>
    <w:rsid w:val="642DC0CD"/>
    <w:rsid w:val="642EA43D"/>
    <w:rsid w:val="64328A42"/>
    <w:rsid w:val="64340AA1"/>
    <w:rsid w:val="64355BB7"/>
    <w:rsid w:val="64356155"/>
    <w:rsid w:val="6435C3E1"/>
    <w:rsid w:val="643886D5"/>
    <w:rsid w:val="643AC51A"/>
    <w:rsid w:val="644782A5"/>
    <w:rsid w:val="6448D81A"/>
    <w:rsid w:val="6448FBC9"/>
    <w:rsid w:val="644A40AD"/>
    <w:rsid w:val="644B5AF8"/>
    <w:rsid w:val="644C13E0"/>
    <w:rsid w:val="644FA0C8"/>
    <w:rsid w:val="6456684C"/>
    <w:rsid w:val="64586221"/>
    <w:rsid w:val="6461AF4C"/>
    <w:rsid w:val="64637637"/>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9F9F97"/>
    <w:rsid w:val="64A4DA6F"/>
    <w:rsid w:val="64A5FFC5"/>
    <w:rsid w:val="64A603E2"/>
    <w:rsid w:val="64A759A0"/>
    <w:rsid w:val="64A81F14"/>
    <w:rsid w:val="64AB6AE2"/>
    <w:rsid w:val="64B164CA"/>
    <w:rsid w:val="64B28E8F"/>
    <w:rsid w:val="64B3B95E"/>
    <w:rsid w:val="64B98CBC"/>
    <w:rsid w:val="64BA670F"/>
    <w:rsid w:val="64C3A53B"/>
    <w:rsid w:val="64C3CCA0"/>
    <w:rsid w:val="64CB04FC"/>
    <w:rsid w:val="64CC5E2B"/>
    <w:rsid w:val="64CD871D"/>
    <w:rsid w:val="64D0077F"/>
    <w:rsid w:val="64DAF6DD"/>
    <w:rsid w:val="64DBF184"/>
    <w:rsid w:val="64DD46FF"/>
    <w:rsid w:val="64E25CDE"/>
    <w:rsid w:val="64E335A4"/>
    <w:rsid w:val="64E536B1"/>
    <w:rsid w:val="64EB2808"/>
    <w:rsid w:val="64EEDCF1"/>
    <w:rsid w:val="64EF1436"/>
    <w:rsid w:val="64EF379F"/>
    <w:rsid w:val="64EF7098"/>
    <w:rsid w:val="64F1F18B"/>
    <w:rsid w:val="64F3CB21"/>
    <w:rsid w:val="64F53EEE"/>
    <w:rsid w:val="64F8D75F"/>
    <w:rsid w:val="6500E592"/>
    <w:rsid w:val="6502DD0A"/>
    <w:rsid w:val="6503C502"/>
    <w:rsid w:val="6505F99D"/>
    <w:rsid w:val="6507C4A0"/>
    <w:rsid w:val="65084553"/>
    <w:rsid w:val="650934D8"/>
    <w:rsid w:val="650BE15D"/>
    <w:rsid w:val="65119577"/>
    <w:rsid w:val="65129761"/>
    <w:rsid w:val="6516185B"/>
    <w:rsid w:val="6518A76F"/>
    <w:rsid w:val="6521075E"/>
    <w:rsid w:val="65241E29"/>
    <w:rsid w:val="65269056"/>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E6A79"/>
    <w:rsid w:val="654E98EB"/>
    <w:rsid w:val="654F517D"/>
    <w:rsid w:val="655026D0"/>
    <w:rsid w:val="6550EEAA"/>
    <w:rsid w:val="6550FE9C"/>
    <w:rsid w:val="655A6D21"/>
    <w:rsid w:val="655ACA6B"/>
    <w:rsid w:val="65616825"/>
    <w:rsid w:val="6565F241"/>
    <w:rsid w:val="65676DCA"/>
    <w:rsid w:val="6568A4DE"/>
    <w:rsid w:val="65695281"/>
    <w:rsid w:val="6569E304"/>
    <w:rsid w:val="656A81DB"/>
    <w:rsid w:val="656AE393"/>
    <w:rsid w:val="656DC572"/>
    <w:rsid w:val="656DC85B"/>
    <w:rsid w:val="656E505B"/>
    <w:rsid w:val="6574A025"/>
    <w:rsid w:val="6575F9D1"/>
    <w:rsid w:val="6576B592"/>
    <w:rsid w:val="657DF9D5"/>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C8A29"/>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1C94F"/>
    <w:rsid w:val="6625265F"/>
    <w:rsid w:val="6625EFA2"/>
    <w:rsid w:val="66273556"/>
    <w:rsid w:val="6627706C"/>
    <w:rsid w:val="662BAB75"/>
    <w:rsid w:val="662BD2E7"/>
    <w:rsid w:val="6632EBFC"/>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902F4"/>
    <w:rsid w:val="669A830C"/>
    <w:rsid w:val="669A84C2"/>
    <w:rsid w:val="669CA6F6"/>
    <w:rsid w:val="669D2373"/>
    <w:rsid w:val="669E22CF"/>
    <w:rsid w:val="66A1DD43"/>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433E"/>
    <w:rsid w:val="66E798A4"/>
    <w:rsid w:val="66EDBAB5"/>
    <w:rsid w:val="66EEAC5C"/>
    <w:rsid w:val="66EF4969"/>
    <w:rsid w:val="66EF660F"/>
    <w:rsid w:val="66F1C3A0"/>
    <w:rsid w:val="66F512C8"/>
    <w:rsid w:val="66F66F66"/>
    <w:rsid w:val="66F86C48"/>
    <w:rsid w:val="67034DC5"/>
    <w:rsid w:val="6706C3F8"/>
    <w:rsid w:val="6709CDF7"/>
    <w:rsid w:val="670B4AF9"/>
    <w:rsid w:val="670C1691"/>
    <w:rsid w:val="670CF9FD"/>
    <w:rsid w:val="670D4281"/>
    <w:rsid w:val="670DE20C"/>
    <w:rsid w:val="670E947E"/>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365F6"/>
    <w:rsid w:val="6747CE03"/>
    <w:rsid w:val="6748347E"/>
    <w:rsid w:val="6750E448"/>
    <w:rsid w:val="67546103"/>
    <w:rsid w:val="675D3DE1"/>
    <w:rsid w:val="67614187"/>
    <w:rsid w:val="67617C09"/>
    <w:rsid w:val="67638C8D"/>
    <w:rsid w:val="6767A8E3"/>
    <w:rsid w:val="676B6DFA"/>
    <w:rsid w:val="67733740"/>
    <w:rsid w:val="6773E034"/>
    <w:rsid w:val="677DC639"/>
    <w:rsid w:val="677E7380"/>
    <w:rsid w:val="677EBF47"/>
    <w:rsid w:val="67839508"/>
    <w:rsid w:val="678F87A2"/>
    <w:rsid w:val="678FD317"/>
    <w:rsid w:val="67950728"/>
    <w:rsid w:val="67992420"/>
    <w:rsid w:val="67993C47"/>
    <w:rsid w:val="679E5F2F"/>
    <w:rsid w:val="67A50E13"/>
    <w:rsid w:val="67A70621"/>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5F2B8"/>
    <w:rsid w:val="680C14B7"/>
    <w:rsid w:val="680C8967"/>
    <w:rsid w:val="68123074"/>
    <w:rsid w:val="6814E7C1"/>
    <w:rsid w:val="6815D433"/>
    <w:rsid w:val="6818369D"/>
    <w:rsid w:val="681C378E"/>
    <w:rsid w:val="681C6498"/>
    <w:rsid w:val="68281E1D"/>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5E5B82"/>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9BD45"/>
    <w:rsid w:val="689A2B0E"/>
    <w:rsid w:val="689EB1C9"/>
    <w:rsid w:val="689FF767"/>
    <w:rsid w:val="68A1B523"/>
    <w:rsid w:val="68A42C7F"/>
    <w:rsid w:val="68A559C4"/>
    <w:rsid w:val="68A9228F"/>
    <w:rsid w:val="68A97432"/>
    <w:rsid w:val="68B562DB"/>
    <w:rsid w:val="68B6DE07"/>
    <w:rsid w:val="68B87FA0"/>
    <w:rsid w:val="68B99713"/>
    <w:rsid w:val="68BBBA12"/>
    <w:rsid w:val="68BC001A"/>
    <w:rsid w:val="68BFF9DB"/>
    <w:rsid w:val="68C151C8"/>
    <w:rsid w:val="68C31225"/>
    <w:rsid w:val="68C52B3C"/>
    <w:rsid w:val="68C90C7D"/>
    <w:rsid w:val="68D25EE6"/>
    <w:rsid w:val="68D2D2C5"/>
    <w:rsid w:val="68D33196"/>
    <w:rsid w:val="68D4B1B9"/>
    <w:rsid w:val="68DC07B1"/>
    <w:rsid w:val="68DE4CFF"/>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79563"/>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1EB5F"/>
    <w:rsid w:val="69A29630"/>
    <w:rsid w:val="69A43CE0"/>
    <w:rsid w:val="69A79FC2"/>
    <w:rsid w:val="69A7CBA8"/>
    <w:rsid w:val="69A8DBCB"/>
    <w:rsid w:val="69AB2D09"/>
    <w:rsid w:val="69AC4918"/>
    <w:rsid w:val="69AE7D63"/>
    <w:rsid w:val="69AFAEDB"/>
    <w:rsid w:val="69B1BA01"/>
    <w:rsid w:val="69B1DF0B"/>
    <w:rsid w:val="69B30550"/>
    <w:rsid w:val="69B404B6"/>
    <w:rsid w:val="69B702C6"/>
    <w:rsid w:val="69B94774"/>
    <w:rsid w:val="69B9739D"/>
    <w:rsid w:val="69BADAF8"/>
    <w:rsid w:val="69BFA56B"/>
    <w:rsid w:val="69C0596D"/>
    <w:rsid w:val="69C0E72A"/>
    <w:rsid w:val="69C66F1A"/>
    <w:rsid w:val="69C71E68"/>
    <w:rsid w:val="69CA86F2"/>
    <w:rsid w:val="69D1116B"/>
    <w:rsid w:val="69D2D7E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D431B"/>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2C74"/>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6BF7C"/>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AFBD15D"/>
    <w:rsid w:val="6B01B3C5"/>
    <w:rsid w:val="6B0914FD"/>
    <w:rsid w:val="6B0B2264"/>
    <w:rsid w:val="6B0D28CB"/>
    <w:rsid w:val="6B0E5837"/>
    <w:rsid w:val="6B13F8D6"/>
    <w:rsid w:val="6B18B109"/>
    <w:rsid w:val="6B18C436"/>
    <w:rsid w:val="6B1BC75F"/>
    <w:rsid w:val="6B20ACA9"/>
    <w:rsid w:val="6B22BA96"/>
    <w:rsid w:val="6B257ECB"/>
    <w:rsid w:val="6B27B958"/>
    <w:rsid w:val="6B2AE869"/>
    <w:rsid w:val="6B312C18"/>
    <w:rsid w:val="6B322D3A"/>
    <w:rsid w:val="6B329CB0"/>
    <w:rsid w:val="6B34C7B8"/>
    <w:rsid w:val="6B370B68"/>
    <w:rsid w:val="6B37D541"/>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6E50D"/>
    <w:rsid w:val="6B8BF4C7"/>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3D1DD"/>
    <w:rsid w:val="6BD49805"/>
    <w:rsid w:val="6BD54771"/>
    <w:rsid w:val="6BD6481D"/>
    <w:rsid w:val="6BD6B4A2"/>
    <w:rsid w:val="6BD7021A"/>
    <w:rsid w:val="6BD9A21C"/>
    <w:rsid w:val="6BDB725D"/>
    <w:rsid w:val="6BDBA82E"/>
    <w:rsid w:val="6BDBCEF7"/>
    <w:rsid w:val="6BDBDCE7"/>
    <w:rsid w:val="6BDC0815"/>
    <w:rsid w:val="6BDDA380"/>
    <w:rsid w:val="6BDF09E1"/>
    <w:rsid w:val="6BE1940B"/>
    <w:rsid w:val="6BE2379C"/>
    <w:rsid w:val="6BE40524"/>
    <w:rsid w:val="6BE7E6ED"/>
    <w:rsid w:val="6BE925F8"/>
    <w:rsid w:val="6BECA91B"/>
    <w:rsid w:val="6BED9DBB"/>
    <w:rsid w:val="6BEED3BE"/>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2EA2AA"/>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BD18"/>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2F541E"/>
    <w:rsid w:val="6D3700DF"/>
    <w:rsid w:val="6D37B26C"/>
    <w:rsid w:val="6D38E97C"/>
    <w:rsid w:val="6D3BBD21"/>
    <w:rsid w:val="6D3FCAAD"/>
    <w:rsid w:val="6D40370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8FD859"/>
    <w:rsid w:val="6D93EE0A"/>
    <w:rsid w:val="6D93F7F2"/>
    <w:rsid w:val="6D959887"/>
    <w:rsid w:val="6D95B3AD"/>
    <w:rsid w:val="6D96D5E1"/>
    <w:rsid w:val="6D96FCEA"/>
    <w:rsid w:val="6D97B249"/>
    <w:rsid w:val="6D9872EF"/>
    <w:rsid w:val="6D9F3803"/>
    <w:rsid w:val="6D9F6007"/>
    <w:rsid w:val="6DA29B6D"/>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ACFAF"/>
    <w:rsid w:val="6DBF29E7"/>
    <w:rsid w:val="6DBF3A9E"/>
    <w:rsid w:val="6DC18721"/>
    <w:rsid w:val="6DC1C48A"/>
    <w:rsid w:val="6DC1FB4B"/>
    <w:rsid w:val="6DC2F1A2"/>
    <w:rsid w:val="6DC32FC3"/>
    <w:rsid w:val="6DC4F2D9"/>
    <w:rsid w:val="6DC50FB1"/>
    <w:rsid w:val="6DC5A518"/>
    <w:rsid w:val="6DC713E9"/>
    <w:rsid w:val="6DC7DF92"/>
    <w:rsid w:val="6DC9A895"/>
    <w:rsid w:val="6DCAC9AD"/>
    <w:rsid w:val="6DCD386E"/>
    <w:rsid w:val="6DD2F334"/>
    <w:rsid w:val="6DD3C72D"/>
    <w:rsid w:val="6DD4D0E7"/>
    <w:rsid w:val="6DD85171"/>
    <w:rsid w:val="6DDFDD1A"/>
    <w:rsid w:val="6DE208B1"/>
    <w:rsid w:val="6DE3F9D7"/>
    <w:rsid w:val="6DEACB65"/>
    <w:rsid w:val="6DEAF84B"/>
    <w:rsid w:val="6DEC6344"/>
    <w:rsid w:val="6DED0198"/>
    <w:rsid w:val="6DEF8FEC"/>
    <w:rsid w:val="6DEFDF68"/>
    <w:rsid w:val="6DF0974A"/>
    <w:rsid w:val="6DF2A3D3"/>
    <w:rsid w:val="6DF2BAA9"/>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5F7E58"/>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BB3C7"/>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B5E91"/>
    <w:rsid w:val="6EECDDCB"/>
    <w:rsid w:val="6EEF6DA8"/>
    <w:rsid w:val="6EF16ABE"/>
    <w:rsid w:val="6EF29F47"/>
    <w:rsid w:val="6EF90F88"/>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8FCDA"/>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7FFC9"/>
    <w:rsid w:val="6F7B6ED8"/>
    <w:rsid w:val="6F7DD889"/>
    <w:rsid w:val="6F8097FF"/>
    <w:rsid w:val="6F86C8AC"/>
    <w:rsid w:val="6F8968DB"/>
    <w:rsid w:val="6F902603"/>
    <w:rsid w:val="6F93518A"/>
    <w:rsid w:val="6F941410"/>
    <w:rsid w:val="6F9563AD"/>
    <w:rsid w:val="6F991BB8"/>
    <w:rsid w:val="6F99AEB1"/>
    <w:rsid w:val="6F9D5BCB"/>
    <w:rsid w:val="6FA4700D"/>
    <w:rsid w:val="6FA875B6"/>
    <w:rsid w:val="6FAEBED6"/>
    <w:rsid w:val="6FAF643F"/>
    <w:rsid w:val="6FB0F006"/>
    <w:rsid w:val="6FB1266E"/>
    <w:rsid w:val="6FB40515"/>
    <w:rsid w:val="6FB70F5C"/>
    <w:rsid w:val="6FBBAA0F"/>
    <w:rsid w:val="6FBE4CF5"/>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B3C84"/>
    <w:rsid w:val="6FFD8991"/>
    <w:rsid w:val="7004DDAE"/>
    <w:rsid w:val="700F3CFD"/>
    <w:rsid w:val="70106B19"/>
    <w:rsid w:val="7013E850"/>
    <w:rsid w:val="70140256"/>
    <w:rsid w:val="701640A8"/>
    <w:rsid w:val="7022A754"/>
    <w:rsid w:val="70239C2C"/>
    <w:rsid w:val="70255003"/>
    <w:rsid w:val="702775CA"/>
    <w:rsid w:val="7028717C"/>
    <w:rsid w:val="70288497"/>
    <w:rsid w:val="702A4831"/>
    <w:rsid w:val="702BEF9F"/>
    <w:rsid w:val="702D7209"/>
    <w:rsid w:val="702ECC75"/>
    <w:rsid w:val="702F8C4D"/>
    <w:rsid w:val="7030E1FA"/>
    <w:rsid w:val="7032AC12"/>
    <w:rsid w:val="70347EF6"/>
    <w:rsid w:val="7036F04B"/>
    <w:rsid w:val="70375902"/>
    <w:rsid w:val="703995A5"/>
    <w:rsid w:val="703A5E9A"/>
    <w:rsid w:val="703ABB1D"/>
    <w:rsid w:val="703F0B43"/>
    <w:rsid w:val="7040B7A1"/>
    <w:rsid w:val="70483658"/>
    <w:rsid w:val="704948B8"/>
    <w:rsid w:val="704C8F86"/>
    <w:rsid w:val="7050142E"/>
    <w:rsid w:val="705568DA"/>
    <w:rsid w:val="705B82C3"/>
    <w:rsid w:val="705B973C"/>
    <w:rsid w:val="705D484B"/>
    <w:rsid w:val="705DF079"/>
    <w:rsid w:val="7060CBCA"/>
    <w:rsid w:val="70627344"/>
    <w:rsid w:val="70628305"/>
    <w:rsid w:val="706309F0"/>
    <w:rsid w:val="7063890C"/>
    <w:rsid w:val="7063A4AA"/>
    <w:rsid w:val="7065743E"/>
    <w:rsid w:val="706E7038"/>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96944"/>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9D39B"/>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B8EA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272B"/>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30B"/>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9E5CC"/>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8792C"/>
    <w:rsid w:val="72ABC661"/>
    <w:rsid w:val="72AC7117"/>
    <w:rsid w:val="72AEDD90"/>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4D5BC"/>
    <w:rsid w:val="72D8B61B"/>
    <w:rsid w:val="72E1011C"/>
    <w:rsid w:val="72E78C59"/>
    <w:rsid w:val="72E9D0DD"/>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96A1C"/>
    <w:rsid w:val="731F804F"/>
    <w:rsid w:val="7324608C"/>
    <w:rsid w:val="732A05F4"/>
    <w:rsid w:val="732AE98A"/>
    <w:rsid w:val="73364D2A"/>
    <w:rsid w:val="73370FD0"/>
    <w:rsid w:val="73380466"/>
    <w:rsid w:val="7338E265"/>
    <w:rsid w:val="73416816"/>
    <w:rsid w:val="73418131"/>
    <w:rsid w:val="7342BC69"/>
    <w:rsid w:val="73478B06"/>
    <w:rsid w:val="73483E6B"/>
    <w:rsid w:val="734950E0"/>
    <w:rsid w:val="7349D64A"/>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9F735"/>
    <w:rsid w:val="73BA3C90"/>
    <w:rsid w:val="73BF29CA"/>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53A7D"/>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26925"/>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7FFA"/>
    <w:rsid w:val="755C9674"/>
    <w:rsid w:val="755D0543"/>
    <w:rsid w:val="75619A9F"/>
    <w:rsid w:val="75690C62"/>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645A"/>
    <w:rsid w:val="759D9D3B"/>
    <w:rsid w:val="75A25800"/>
    <w:rsid w:val="75A40E9D"/>
    <w:rsid w:val="75A79096"/>
    <w:rsid w:val="75A810FC"/>
    <w:rsid w:val="75AD4491"/>
    <w:rsid w:val="75B35944"/>
    <w:rsid w:val="75B76C5B"/>
    <w:rsid w:val="75B80E19"/>
    <w:rsid w:val="75BA2B22"/>
    <w:rsid w:val="75BAA636"/>
    <w:rsid w:val="75BC70BC"/>
    <w:rsid w:val="75C27209"/>
    <w:rsid w:val="75C4CA73"/>
    <w:rsid w:val="75C6D752"/>
    <w:rsid w:val="75C6F9F9"/>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A04CF"/>
    <w:rsid w:val="762BE6CD"/>
    <w:rsid w:val="762CDB61"/>
    <w:rsid w:val="762E89C2"/>
    <w:rsid w:val="76300AFF"/>
    <w:rsid w:val="763302B0"/>
    <w:rsid w:val="7634B3CC"/>
    <w:rsid w:val="7637FBA7"/>
    <w:rsid w:val="7639032C"/>
    <w:rsid w:val="76410AAF"/>
    <w:rsid w:val="76412DF5"/>
    <w:rsid w:val="7647ACE5"/>
    <w:rsid w:val="764D6BC4"/>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3C5F4"/>
    <w:rsid w:val="769473A5"/>
    <w:rsid w:val="76966FC3"/>
    <w:rsid w:val="769B960B"/>
    <w:rsid w:val="769CCB68"/>
    <w:rsid w:val="769DD8E0"/>
    <w:rsid w:val="76A2C1A2"/>
    <w:rsid w:val="76A4D634"/>
    <w:rsid w:val="76A57D2A"/>
    <w:rsid w:val="76A6705A"/>
    <w:rsid w:val="76AA9756"/>
    <w:rsid w:val="76AB4EF2"/>
    <w:rsid w:val="76B0764A"/>
    <w:rsid w:val="76B1EDBE"/>
    <w:rsid w:val="76B4B798"/>
    <w:rsid w:val="76B762C5"/>
    <w:rsid w:val="76B8E29D"/>
    <w:rsid w:val="76BC5DDC"/>
    <w:rsid w:val="76BCE21C"/>
    <w:rsid w:val="76BED033"/>
    <w:rsid w:val="76BEEB38"/>
    <w:rsid w:val="76BF59DF"/>
    <w:rsid w:val="76C652D0"/>
    <w:rsid w:val="76C9E72B"/>
    <w:rsid w:val="76CC60D0"/>
    <w:rsid w:val="76CD8E51"/>
    <w:rsid w:val="76CD9ADD"/>
    <w:rsid w:val="76D12C1E"/>
    <w:rsid w:val="76D3BDC2"/>
    <w:rsid w:val="76D4534C"/>
    <w:rsid w:val="76D7CCE9"/>
    <w:rsid w:val="76DAF11F"/>
    <w:rsid w:val="76DCC4D1"/>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7C290"/>
    <w:rsid w:val="771E8B79"/>
    <w:rsid w:val="77203C95"/>
    <w:rsid w:val="7721B2A7"/>
    <w:rsid w:val="77280685"/>
    <w:rsid w:val="7729D087"/>
    <w:rsid w:val="772C2FDA"/>
    <w:rsid w:val="772F656B"/>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655BA"/>
    <w:rsid w:val="778877EF"/>
    <w:rsid w:val="778C415C"/>
    <w:rsid w:val="7792DBD6"/>
    <w:rsid w:val="77997735"/>
    <w:rsid w:val="77999BDE"/>
    <w:rsid w:val="779CACFE"/>
    <w:rsid w:val="77A19D22"/>
    <w:rsid w:val="77A2AD84"/>
    <w:rsid w:val="77A3570A"/>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7FFD6ED"/>
    <w:rsid w:val="78027BB5"/>
    <w:rsid w:val="7804DB9A"/>
    <w:rsid w:val="7806A2F8"/>
    <w:rsid w:val="7809000E"/>
    <w:rsid w:val="780C94E1"/>
    <w:rsid w:val="780D05CE"/>
    <w:rsid w:val="780FA332"/>
    <w:rsid w:val="7810388F"/>
    <w:rsid w:val="78120756"/>
    <w:rsid w:val="7812F1DD"/>
    <w:rsid w:val="7816DC60"/>
    <w:rsid w:val="78180874"/>
    <w:rsid w:val="781AF332"/>
    <w:rsid w:val="781CB9F8"/>
    <w:rsid w:val="781ED648"/>
    <w:rsid w:val="7821EA05"/>
    <w:rsid w:val="782B16A9"/>
    <w:rsid w:val="782DDA84"/>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58FD"/>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7526B"/>
    <w:rsid w:val="790E1A16"/>
    <w:rsid w:val="790FFF14"/>
    <w:rsid w:val="79115930"/>
    <w:rsid w:val="7916324E"/>
    <w:rsid w:val="7917DD54"/>
    <w:rsid w:val="7919A822"/>
    <w:rsid w:val="791D1711"/>
    <w:rsid w:val="791D4B1B"/>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6E841"/>
    <w:rsid w:val="794811BD"/>
    <w:rsid w:val="794C495A"/>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7D5A7F"/>
    <w:rsid w:val="79810C02"/>
    <w:rsid w:val="7987783A"/>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473B8"/>
    <w:rsid w:val="7A95A63E"/>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3A0D2"/>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385A"/>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64C6C"/>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2357C"/>
    <w:rsid w:val="7C3D56E4"/>
    <w:rsid w:val="7C3E4A03"/>
    <w:rsid w:val="7C411062"/>
    <w:rsid w:val="7C41B7CF"/>
    <w:rsid w:val="7C42A29C"/>
    <w:rsid w:val="7C45D378"/>
    <w:rsid w:val="7C460CB1"/>
    <w:rsid w:val="7C48BEC0"/>
    <w:rsid w:val="7C4FE495"/>
    <w:rsid w:val="7C514D01"/>
    <w:rsid w:val="7C51B8DE"/>
    <w:rsid w:val="7C5571A0"/>
    <w:rsid w:val="7C566C1E"/>
    <w:rsid w:val="7C571108"/>
    <w:rsid w:val="7C5BE912"/>
    <w:rsid w:val="7C5C03B6"/>
    <w:rsid w:val="7C5DBA2B"/>
    <w:rsid w:val="7C5FD385"/>
    <w:rsid w:val="7C63ADD3"/>
    <w:rsid w:val="7C6620AA"/>
    <w:rsid w:val="7C679214"/>
    <w:rsid w:val="7C688A16"/>
    <w:rsid w:val="7C692D32"/>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641EE"/>
    <w:rsid w:val="7C8A20FA"/>
    <w:rsid w:val="7C8D3650"/>
    <w:rsid w:val="7C8EA924"/>
    <w:rsid w:val="7C90DECB"/>
    <w:rsid w:val="7C919F6F"/>
    <w:rsid w:val="7C97753E"/>
    <w:rsid w:val="7C9B567F"/>
    <w:rsid w:val="7C9E65D7"/>
    <w:rsid w:val="7CA23E98"/>
    <w:rsid w:val="7CA6F63B"/>
    <w:rsid w:val="7CB56CA6"/>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CFF992E"/>
    <w:rsid w:val="7D03567B"/>
    <w:rsid w:val="7D04C436"/>
    <w:rsid w:val="7D05041D"/>
    <w:rsid w:val="7D06F112"/>
    <w:rsid w:val="7D07AA8E"/>
    <w:rsid w:val="7D0A8AC8"/>
    <w:rsid w:val="7D0AD0BD"/>
    <w:rsid w:val="7D0B9BFF"/>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23666"/>
    <w:rsid w:val="7D332686"/>
    <w:rsid w:val="7D340059"/>
    <w:rsid w:val="7D375C4D"/>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2F972"/>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69245"/>
    <w:rsid w:val="7DBE7C4A"/>
    <w:rsid w:val="7DC48009"/>
    <w:rsid w:val="7DC63E4F"/>
    <w:rsid w:val="7DC66D89"/>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4FD93"/>
    <w:rsid w:val="7E05393D"/>
    <w:rsid w:val="7E056606"/>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DE2BF"/>
    <w:rsid w:val="7E2EE933"/>
    <w:rsid w:val="7E2F8585"/>
    <w:rsid w:val="7E30C19F"/>
    <w:rsid w:val="7E3458F5"/>
    <w:rsid w:val="7E3CF87C"/>
    <w:rsid w:val="7E43A504"/>
    <w:rsid w:val="7E43DA82"/>
    <w:rsid w:val="7E46322B"/>
    <w:rsid w:val="7E4662E5"/>
    <w:rsid w:val="7E481600"/>
    <w:rsid w:val="7E492EED"/>
    <w:rsid w:val="7E4A2290"/>
    <w:rsid w:val="7E4A2AA7"/>
    <w:rsid w:val="7E4F3480"/>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D72C4"/>
    <w:rsid w:val="7E7E34A6"/>
    <w:rsid w:val="7E8483A9"/>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07121"/>
    <w:rsid w:val="7EE75EEE"/>
    <w:rsid w:val="7EE8F777"/>
    <w:rsid w:val="7EEAD45E"/>
    <w:rsid w:val="7EEC8941"/>
    <w:rsid w:val="7EED1912"/>
    <w:rsid w:val="7EEDA7E4"/>
    <w:rsid w:val="7EF062B5"/>
    <w:rsid w:val="7EF785DC"/>
    <w:rsid w:val="7EF7F1E0"/>
    <w:rsid w:val="7EF874C2"/>
    <w:rsid w:val="7EFB6043"/>
    <w:rsid w:val="7EFDAC15"/>
    <w:rsid w:val="7EFE0050"/>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71019"/>
    <w:rsid w:val="7F287758"/>
    <w:rsid w:val="7F2B8489"/>
    <w:rsid w:val="7F2C2E4F"/>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7493"/>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D80AB"/>
  <w14:defaultImageDpi w14:val="330"/>
  <w15:docId w15:val="{C6546354-FBC4-4254-86F8-0766E55F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lang w:val="en-CA" w:eastAsia="en-US"/>
    </w:rPr>
  </w:style>
  <w:style w:type="paragraph" w:styleId="Heading1">
    <w:name w:val="heading 1"/>
    <w:next w:val="BodyText"/>
    <w:link w:val="Heading1Char"/>
    <w:autoRedefine/>
    <w:uiPriority w:val="9"/>
    <w:qFormat/>
    <w:rsid w:val="0094249D"/>
    <w:pPr>
      <w:keepNext/>
      <w:keepLines/>
      <w:spacing w:before="240" w:after="120"/>
      <w:outlineLvl w:val="0"/>
    </w:pPr>
    <w:rPr>
      <w:rFonts w:ascii="Arial" w:eastAsiaTheme="majorEastAsia" w:hAnsi="Arial" w:cs="Arial"/>
      <w:b/>
      <w:bCs/>
      <w:sz w:val="36"/>
      <w:szCs w:val="36"/>
      <w:lang w:val="en-CA" w:eastAsia="en-US"/>
    </w:rPr>
  </w:style>
  <w:style w:type="paragraph" w:styleId="Heading2">
    <w:name w:val="heading 2"/>
    <w:next w:val="BodyText"/>
    <w:link w:val="Heading2Char"/>
    <w:autoRedefine/>
    <w:uiPriority w:val="9"/>
    <w:unhideWhenUsed/>
    <w:qFormat/>
    <w:rsid w:val="003B4DAD"/>
    <w:pPr>
      <w:keepNext/>
      <w:keepLines/>
      <w:outlineLvl w:val="1"/>
    </w:pPr>
    <w:rPr>
      <w:rFonts w:ascii="Arial" w:eastAsiaTheme="majorEastAsia" w:hAnsi="Arial" w:cs="Arial"/>
      <w:b/>
      <w:bCs/>
      <w:color w:val="000000" w:themeColor="text1"/>
      <w:lang w:val="en-CA" w:eastAsia="en-US"/>
    </w:rPr>
  </w:style>
  <w:style w:type="paragraph" w:styleId="Heading3">
    <w:name w:val="heading 3"/>
    <w:next w:val="BodyText"/>
    <w:link w:val="Heading3Char"/>
    <w:uiPriority w:val="9"/>
    <w:unhideWhenUsed/>
    <w:qFormat/>
    <w:rsid w:val="000A74AD"/>
    <w:pPr>
      <w:keepNext/>
      <w:keepLines/>
      <w:spacing w:before="240" w:after="120"/>
      <w:outlineLvl w:val="2"/>
    </w:pPr>
    <w:rPr>
      <w:rFonts w:ascii="Arial" w:eastAsiaTheme="majorEastAsia" w:hAnsi="Arial" w:cstheme="majorBidi"/>
      <w:b/>
      <w:bCs/>
      <w:sz w:val="30"/>
      <w:lang w:val="en-CA" w:eastAsia="en-US"/>
    </w:rPr>
  </w:style>
  <w:style w:type="paragraph" w:styleId="Heading4">
    <w:name w:val="heading 4"/>
    <w:next w:val="BodyText"/>
    <w:link w:val="Heading4Char"/>
    <w:uiPriority w:val="9"/>
    <w:unhideWhenUsed/>
    <w:qFormat/>
    <w:rsid w:val="000A74AD"/>
    <w:pPr>
      <w:keepNext/>
      <w:keepLines/>
      <w:spacing w:before="240" w:after="120"/>
      <w:outlineLvl w:val="3"/>
    </w:pPr>
    <w:rPr>
      <w:rFonts w:ascii="Arial" w:eastAsiaTheme="majorEastAsia" w:hAnsi="Arial" w:cstheme="majorBidi"/>
      <w:i/>
      <w:iCs/>
      <w:sz w:val="28"/>
      <w:lang w:val="en-CA" w:eastAsia="en-US"/>
    </w:rPr>
  </w:style>
  <w:style w:type="paragraph" w:styleId="Heading5">
    <w:name w:val="heading 5"/>
    <w:next w:val="BodyText"/>
    <w:link w:val="Heading5Char"/>
    <w:uiPriority w:val="9"/>
    <w:unhideWhenUsed/>
    <w:qFormat/>
    <w:rsid w:val="000A74AD"/>
    <w:pPr>
      <w:keepNext/>
      <w:keepLines/>
      <w:spacing w:before="40"/>
      <w:outlineLvl w:val="4"/>
    </w:pPr>
    <w:rPr>
      <w:rFonts w:ascii="Arial" w:eastAsiaTheme="majorEastAsia" w:hAnsi="Arial" w:cstheme="majorBidi"/>
      <w:b/>
      <w:i/>
      <w:sz w:val="26"/>
      <w:lang w:val="en-CA" w:eastAsia="en-US"/>
    </w:rPr>
  </w:style>
  <w:style w:type="paragraph" w:styleId="Heading6">
    <w:name w:val="heading 6"/>
    <w:next w:val="BodyText"/>
    <w:link w:val="Heading6Char"/>
    <w:uiPriority w:val="9"/>
    <w:unhideWhenUsed/>
    <w:qFormat/>
    <w:rsid w:val="005D561E"/>
    <w:pPr>
      <w:keepNext/>
      <w:keepLines/>
      <w:spacing w:before="40"/>
      <w:outlineLvl w:val="5"/>
    </w:pPr>
    <w:rPr>
      <w:rFonts w:ascii="Arial" w:eastAsiaTheme="majorEastAsia" w:hAnsi="Arial" w:cstheme="majorBidi"/>
      <w:sz w:val="26"/>
      <w:u w:val="single"/>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9D"/>
    <w:rPr>
      <w:rFonts w:ascii="Arial" w:eastAsiaTheme="majorEastAsia" w:hAnsi="Arial" w:cs="Arial"/>
      <w:b/>
      <w:bCs/>
      <w:sz w:val="36"/>
      <w:szCs w:val="36"/>
      <w:lang w:val="en-CA" w:eastAsia="en-US"/>
    </w:rPr>
  </w:style>
  <w:style w:type="paragraph" w:styleId="TOCHeading">
    <w:name w:val="TOC Heading"/>
    <w:aliases w:val="BodyList"/>
    <w:basedOn w:val="BodyText"/>
    <w:next w:val="BodyText"/>
    <w:autoRedefine/>
    <w:uiPriority w:val="39"/>
    <w:qFormat/>
    <w:rsid w:val="003A7091"/>
    <w:pPr>
      <w:spacing w:after="0"/>
    </w:pPr>
    <w:rPr>
      <w:rFonts w:cs="Arial"/>
      <w:bCs/>
      <w:sz w:val="28"/>
      <w:szCs w:val="28"/>
    </w:rPr>
  </w:style>
  <w:style w:type="paragraph" w:styleId="TOC1">
    <w:name w:val="toc 1"/>
    <w:next w:val="TOC2"/>
    <w:uiPriority w:val="39"/>
    <w:rsid w:val="00226D11"/>
    <w:pPr>
      <w:spacing w:before="240" w:after="120"/>
    </w:pPr>
    <w:rPr>
      <w:rFonts w:eastAsia="Times New Roman" w:cs="Times New Roman"/>
      <w:b/>
      <w:bCs/>
      <w:sz w:val="20"/>
      <w:szCs w:val="20"/>
      <w:lang w:val="en-CA" w:eastAsia="en-US"/>
    </w:rPr>
  </w:style>
  <w:style w:type="paragraph" w:styleId="TOC2">
    <w:name w:val="toc 2"/>
    <w:next w:val="TOC3"/>
    <w:uiPriority w:val="39"/>
    <w:rsid w:val="00226D11"/>
    <w:pPr>
      <w:spacing w:before="120"/>
      <w:ind w:left="240"/>
    </w:pPr>
    <w:rPr>
      <w:rFonts w:eastAsia="Times New Roman" w:cs="Times New Roman"/>
      <w:i/>
      <w:iCs/>
      <w:sz w:val="20"/>
      <w:szCs w:val="20"/>
      <w:lang w:val="en-CA" w:eastAsia="en-US"/>
    </w:rPr>
  </w:style>
  <w:style w:type="paragraph" w:styleId="TOC3">
    <w:name w:val="toc 3"/>
    <w:uiPriority w:val="39"/>
    <w:rsid w:val="004C34D3"/>
    <w:pPr>
      <w:ind w:left="480"/>
    </w:pPr>
    <w:rPr>
      <w:rFonts w:eastAsia="Times New Roman" w:cs="Times New Roman"/>
      <w:sz w:val="20"/>
      <w:szCs w:val="20"/>
      <w:lang w:val="en-CA"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en-CA" w:eastAsia="en-US"/>
    </w:rPr>
  </w:style>
  <w:style w:type="character" w:customStyle="1" w:styleId="Heading2Char">
    <w:name w:val="Heading 2 Char"/>
    <w:basedOn w:val="DefaultParagraphFont"/>
    <w:link w:val="Heading2"/>
    <w:uiPriority w:val="9"/>
    <w:rsid w:val="003B4DAD"/>
    <w:rPr>
      <w:rFonts w:ascii="Arial" w:eastAsiaTheme="majorEastAsia" w:hAnsi="Arial" w:cs="Arial"/>
      <w:b/>
      <w:bCs/>
      <w:color w:val="000000" w:themeColor="text1"/>
      <w:lang w:val="en-CA" w:eastAsia="en-US"/>
    </w:rPr>
  </w:style>
  <w:style w:type="character" w:customStyle="1" w:styleId="Heading3Char">
    <w:name w:val="Heading 3 Char"/>
    <w:basedOn w:val="DefaultParagraphFont"/>
    <w:link w:val="Heading3"/>
    <w:uiPriority w:val="9"/>
    <w:rsid w:val="000A74AD"/>
    <w:rPr>
      <w:rFonts w:ascii="Arial" w:eastAsiaTheme="majorEastAsia" w:hAnsi="Arial" w:cstheme="majorBidi"/>
      <w:b/>
      <w:bCs/>
      <w:sz w:val="30"/>
      <w:lang w:val="en-CA" w:eastAsia="en-US"/>
    </w:rPr>
  </w:style>
  <w:style w:type="paragraph" w:styleId="BodyText">
    <w:name w:val="Body Text"/>
    <w:link w:val="BodyTextChar"/>
    <w:uiPriority w:val="99"/>
    <w:qFormat/>
    <w:rsid w:val="000A74AD"/>
    <w:pPr>
      <w:spacing w:after="240"/>
    </w:pPr>
    <w:rPr>
      <w:rFonts w:ascii="Arial" w:hAnsi="Arial" w:cs="Times New Roman"/>
      <w:sz w:val="26"/>
      <w:lang w:val="en-CA" w:eastAsia="en-US"/>
    </w:rPr>
  </w:style>
  <w:style w:type="character" w:customStyle="1" w:styleId="BodyTextChar">
    <w:name w:val="Body Text Char"/>
    <w:basedOn w:val="DefaultParagraphFont"/>
    <w:link w:val="BodyText"/>
    <w:uiPriority w:val="99"/>
    <w:rsid w:val="000A74AD"/>
    <w:rPr>
      <w:rFonts w:ascii="Arial" w:hAnsi="Arial" w:cs="Times New Roman"/>
      <w:sz w:val="26"/>
      <w:lang w:val="en-CA"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en-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en-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en-CA" w:eastAsia="en-US"/>
    </w:rPr>
  </w:style>
  <w:style w:type="paragraph" w:styleId="Title">
    <w:name w:val="Title"/>
    <w:basedOn w:val="Normal"/>
    <w:next w:val="Normal"/>
    <w:link w:val="TitleChar"/>
    <w:autoRedefine/>
    <w:uiPriority w:val="10"/>
    <w:rsid w:val="007B795D"/>
    <w:pPr>
      <w:spacing w:after="960"/>
      <w:contextualSpacing/>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7B795D"/>
    <w:rPr>
      <w:rFonts w:ascii="Arial" w:eastAsiaTheme="majorEastAsia" w:hAnsi="Arial" w:cstheme="majorBidi"/>
      <w:b/>
      <w:spacing w:val="5"/>
      <w:kern w:val="28"/>
      <w:sz w:val="52"/>
      <w:szCs w:val="52"/>
      <w:lang w:val="en-CA"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en-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5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en-CA" w:eastAsia="en-US"/>
    </w:rPr>
  </w:style>
  <w:style w:type="paragraph" w:styleId="NoSpacing">
    <w:name w:val="No Spacing"/>
    <w:link w:val="NoSpacingChar"/>
    <w:qFormat/>
    <w:rsid w:val="00C027A1"/>
    <w:rPr>
      <w:rFonts w:eastAsia="Times New Roman" w:cs="Times New Roman"/>
      <w:lang w:val="en-CA"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20"/>
      <w:szCs w:val="20"/>
    </w:rPr>
  </w:style>
  <w:style w:type="paragraph" w:styleId="TOC5">
    <w:name w:val="toc 5"/>
    <w:basedOn w:val="Normal"/>
    <w:next w:val="Normal"/>
    <w:autoRedefine/>
    <w:uiPriority w:val="39"/>
    <w:unhideWhenUsed/>
    <w:rsid w:val="000D33B0"/>
    <w:pPr>
      <w:ind w:left="960"/>
    </w:pPr>
    <w:rPr>
      <w:sz w:val="20"/>
      <w:szCs w:val="20"/>
    </w:rPr>
  </w:style>
  <w:style w:type="paragraph" w:styleId="TOC6">
    <w:name w:val="toc 6"/>
    <w:basedOn w:val="Normal"/>
    <w:next w:val="Normal"/>
    <w:autoRedefine/>
    <w:uiPriority w:val="39"/>
    <w:unhideWhenUsed/>
    <w:rsid w:val="000D33B0"/>
    <w:pPr>
      <w:ind w:left="1200"/>
    </w:pPr>
    <w:rPr>
      <w:sz w:val="20"/>
      <w:szCs w:val="20"/>
    </w:rPr>
  </w:style>
  <w:style w:type="paragraph" w:styleId="TOC7">
    <w:name w:val="toc 7"/>
    <w:basedOn w:val="Normal"/>
    <w:next w:val="Normal"/>
    <w:autoRedefine/>
    <w:uiPriority w:val="39"/>
    <w:unhideWhenUsed/>
    <w:rsid w:val="000D33B0"/>
    <w:pPr>
      <w:ind w:left="1440"/>
    </w:pPr>
    <w:rPr>
      <w:sz w:val="20"/>
      <w:szCs w:val="20"/>
    </w:rPr>
  </w:style>
  <w:style w:type="paragraph" w:styleId="TOC8">
    <w:name w:val="toc 8"/>
    <w:basedOn w:val="Normal"/>
    <w:next w:val="Normal"/>
    <w:autoRedefine/>
    <w:uiPriority w:val="39"/>
    <w:unhideWhenUsed/>
    <w:rsid w:val="000D33B0"/>
    <w:pPr>
      <w:ind w:left="1680"/>
    </w:pPr>
    <w:rPr>
      <w:sz w:val="20"/>
      <w:szCs w:val="20"/>
    </w:rPr>
  </w:style>
  <w:style w:type="paragraph" w:styleId="TOC9">
    <w:name w:val="toc 9"/>
    <w:basedOn w:val="Normal"/>
    <w:next w:val="Normal"/>
    <w:autoRedefine/>
    <w:uiPriority w:val="39"/>
    <w:unhideWhenUsed/>
    <w:rsid w:val="000D33B0"/>
    <w:pPr>
      <w:ind w:left="1920"/>
    </w:pPr>
    <w:rPr>
      <w:sz w:val="20"/>
      <w:szCs w:val="20"/>
    </w:rPr>
  </w:style>
  <w:style w:type="paragraph" w:styleId="ListParagraph">
    <w:name w:val="List Paragraph"/>
    <w:uiPriority w:val="34"/>
    <w:qFormat/>
    <w:rsid w:val="000A74AD"/>
    <w:pPr>
      <w:numPr>
        <w:numId w:val="5"/>
      </w:numPr>
      <w:spacing w:after="240"/>
      <w:ind w:left="697" w:hanging="357"/>
      <w:contextualSpacing/>
    </w:pPr>
    <w:rPr>
      <w:rFonts w:ascii="Arial" w:eastAsia="Times New Roman" w:hAnsi="Arial" w:cs="Times New Roman"/>
      <w:sz w:val="26"/>
      <w:lang w:val="en-CA"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en-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en-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en-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rsid w:val="00164B62"/>
    <w:pPr>
      <w:spacing w:beforeAutospacing="1" w:afterAutospacing="1"/>
    </w:pPr>
    <w:rPr>
      <w:rFonts w:ascii="Times New Roman" w:hAnsi="Times New Roman"/>
    </w:rPr>
  </w:style>
  <w:style w:type="character" w:customStyle="1" w:styleId="eop">
    <w:name w:val="eop"/>
    <w:basedOn w:val="DefaultParagraphFont"/>
    <w:rsid w:val="00164B62"/>
  </w:style>
  <w:style w:type="character" w:customStyle="1" w:styleId="normaltextrun">
    <w:name w:val="normaltextrun"/>
    <w:basedOn w:val="DefaultParagraphFont"/>
    <w:rsid w:val="00164B62"/>
  </w:style>
  <w:style w:type="paragraph" w:styleId="Revision">
    <w:name w:val="Revision"/>
    <w:hidden/>
    <w:uiPriority w:val="99"/>
    <w:semiHidden/>
    <w:rsid w:val="001F73A4"/>
    <w:rPr>
      <w:rFonts w:eastAsia="Times New Roman" w:cs="Times New Roman"/>
      <w:lang w:val="en-CA"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0A74AD"/>
    <w:rPr>
      <w:rFonts w:ascii="Arial" w:eastAsiaTheme="majorEastAsia" w:hAnsi="Arial" w:cstheme="majorBidi"/>
      <w:i/>
      <w:iCs/>
      <w:sz w:val="28"/>
      <w:lang w:val="en-CA" w:eastAsia="en-US"/>
    </w:rPr>
  </w:style>
  <w:style w:type="character" w:customStyle="1" w:styleId="Heading5Char">
    <w:name w:val="Heading 5 Char"/>
    <w:basedOn w:val="DefaultParagraphFont"/>
    <w:link w:val="Heading5"/>
    <w:uiPriority w:val="9"/>
    <w:rsid w:val="000A74AD"/>
    <w:rPr>
      <w:rFonts w:ascii="Arial" w:eastAsiaTheme="majorEastAsia" w:hAnsi="Arial" w:cstheme="majorBidi"/>
      <w:b/>
      <w:i/>
      <w:sz w:val="26"/>
      <w:lang w:val="en-CA"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5D561E"/>
    <w:rPr>
      <w:rFonts w:ascii="Arial" w:eastAsiaTheme="majorEastAsia" w:hAnsi="Arial" w:cstheme="majorBidi"/>
      <w:sz w:val="26"/>
      <w:u w:val="single"/>
      <w:lang w:val="en-CA" w:eastAsia="en-US"/>
    </w:rPr>
  </w:style>
  <w:style w:type="character" w:styleId="Mention">
    <w:name w:val="Mention"/>
    <w:basedOn w:val="DefaultParagraphFont"/>
    <w:uiPriority w:val="99"/>
    <w:unhideWhenUsed/>
    <w:rsid w:val="001D5086"/>
    <w:rPr>
      <w:color w:val="2B579A"/>
      <w:shd w:val="clear" w:color="auto" w:fill="E1DFDD"/>
    </w:rPr>
  </w:style>
  <w:style w:type="character" w:styleId="Emphasis">
    <w:name w:val="Emphasis"/>
    <w:basedOn w:val="DefaultParagraphFont"/>
    <w:uiPriority w:val="20"/>
    <w:qFormat/>
    <w:rsid w:val="005A4F95"/>
    <w:rPr>
      <w:i/>
      <w:iCs/>
    </w:rPr>
  </w:style>
  <w:style w:type="character" w:customStyle="1" w:styleId="titlefrench0">
    <w:name w:val="titlefrench0"/>
    <w:basedOn w:val="DefaultParagraphFont"/>
    <w:rsid w:val="00200836"/>
  </w:style>
  <w:style w:type="character" w:customStyle="1" w:styleId="ui-provider">
    <w:name w:val="ui-provider"/>
    <w:basedOn w:val="DefaultParagraphFont"/>
    <w:rsid w:val="0076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1671">
      <w:bodyDiv w:val="1"/>
      <w:marLeft w:val="0"/>
      <w:marRight w:val="0"/>
      <w:marTop w:val="0"/>
      <w:marBottom w:val="0"/>
      <w:divBdr>
        <w:top w:val="none" w:sz="0" w:space="0" w:color="auto"/>
        <w:left w:val="none" w:sz="0" w:space="0" w:color="auto"/>
        <w:bottom w:val="none" w:sz="0" w:space="0" w:color="auto"/>
        <w:right w:val="none" w:sz="0" w:space="0" w:color="auto"/>
      </w:divBdr>
    </w:div>
    <w:div w:id="45953147">
      <w:bodyDiv w:val="1"/>
      <w:marLeft w:val="0"/>
      <w:marRight w:val="0"/>
      <w:marTop w:val="0"/>
      <w:marBottom w:val="0"/>
      <w:divBdr>
        <w:top w:val="none" w:sz="0" w:space="0" w:color="auto"/>
        <w:left w:val="none" w:sz="0" w:space="0" w:color="auto"/>
        <w:bottom w:val="none" w:sz="0" w:space="0" w:color="auto"/>
        <w:right w:val="none" w:sz="0" w:space="0" w:color="auto"/>
      </w:divBdr>
    </w:div>
    <w:div w:id="60257815">
      <w:bodyDiv w:val="1"/>
      <w:marLeft w:val="0"/>
      <w:marRight w:val="0"/>
      <w:marTop w:val="0"/>
      <w:marBottom w:val="0"/>
      <w:divBdr>
        <w:top w:val="none" w:sz="0" w:space="0" w:color="auto"/>
        <w:left w:val="none" w:sz="0" w:space="0" w:color="auto"/>
        <w:bottom w:val="none" w:sz="0" w:space="0" w:color="auto"/>
        <w:right w:val="none" w:sz="0" w:space="0" w:color="auto"/>
      </w:divBdr>
    </w:div>
    <w:div w:id="80835122">
      <w:bodyDiv w:val="1"/>
      <w:marLeft w:val="0"/>
      <w:marRight w:val="0"/>
      <w:marTop w:val="0"/>
      <w:marBottom w:val="0"/>
      <w:divBdr>
        <w:top w:val="none" w:sz="0" w:space="0" w:color="auto"/>
        <w:left w:val="none" w:sz="0" w:space="0" w:color="auto"/>
        <w:bottom w:val="none" w:sz="0" w:space="0" w:color="auto"/>
        <w:right w:val="none" w:sz="0" w:space="0" w:color="auto"/>
      </w:divBdr>
    </w:div>
    <w:div w:id="107546688">
      <w:bodyDiv w:val="1"/>
      <w:marLeft w:val="0"/>
      <w:marRight w:val="0"/>
      <w:marTop w:val="0"/>
      <w:marBottom w:val="0"/>
      <w:divBdr>
        <w:top w:val="none" w:sz="0" w:space="0" w:color="auto"/>
        <w:left w:val="none" w:sz="0" w:space="0" w:color="auto"/>
        <w:bottom w:val="none" w:sz="0" w:space="0" w:color="auto"/>
        <w:right w:val="none" w:sz="0" w:space="0" w:color="auto"/>
      </w:divBdr>
    </w:div>
    <w:div w:id="159196659">
      <w:bodyDiv w:val="1"/>
      <w:marLeft w:val="0"/>
      <w:marRight w:val="0"/>
      <w:marTop w:val="0"/>
      <w:marBottom w:val="0"/>
      <w:divBdr>
        <w:top w:val="none" w:sz="0" w:space="0" w:color="auto"/>
        <w:left w:val="none" w:sz="0" w:space="0" w:color="auto"/>
        <w:bottom w:val="none" w:sz="0" w:space="0" w:color="auto"/>
        <w:right w:val="none" w:sz="0" w:space="0" w:color="auto"/>
      </w:divBdr>
    </w:div>
    <w:div w:id="163474966">
      <w:bodyDiv w:val="1"/>
      <w:marLeft w:val="0"/>
      <w:marRight w:val="0"/>
      <w:marTop w:val="0"/>
      <w:marBottom w:val="0"/>
      <w:divBdr>
        <w:top w:val="none" w:sz="0" w:space="0" w:color="auto"/>
        <w:left w:val="none" w:sz="0" w:space="0" w:color="auto"/>
        <w:bottom w:val="none" w:sz="0" w:space="0" w:color="auto"/>
        <w:right w:val="none" w:sz="0" w:space="0" w:color="auto"/>
      </w:divBdr>
    </w:div>
    <w:div w:id="163857130">
      <w:bodyDiv w:val="1"/>
      <w:marLeft w:val="0"/>
      <w:marRight w:val="0"/>
      <w:marTop w:val="0"/>
      <w:marBottom w:val="0"/>
      <w:divBdr>
        <w:top w:val="none" w:sz="0" w:space="0" w:color="auto"/>
        <w:left w:val="none" w:sz="0" w:space="0" w:color="auto"/>
        <w:bottom w:val="none" w:sz="0" w:space="0" w:color="auto"/>
        <w:right w:val="none" w:sz="0" w:space="0" w:color="auto"/>
      </w:divBdr>
      <w:divsChild>
        <w:div w:id="1780023897">
          <w:marLeft w:val="0"/>
          <w:marRight w:val="0"/>
          <w:marTop w:val="0"/>
          <w:marBottom w:val="0"/>
          <w:divBdr>
            <w:top w:val="none" w:sz="0" w:space="0" w:color="auto"/>
            <w:left w:val="none" w:sz="0" w:space="0" w:color="auto"/>
            <w:bottom w:val="none" w:sz="0" w:space="0" w:color="auto"/>
            <w:right w:val="none" w:sz="0" w:space="0" w:color="auto"/>
          </w:divBdr>
        </w:div>
        <w:div w:id="128286465">
          <w:marLeft w:val="0"/>
          <w:marRight w:val="0"/>
          <w:marTop w:val="0"/>
          <w:marBottom w:val="0"/>
          <w:divBdr>
            <w:top w:val="none" w:sz="0" w:space="0" w:color="auto"/>
            <w:left w:val="none" w:sz="0" w:space="0" w:color="auto"/>
            <w:bottom w:val="none" w:sz="0" w:space="0" w:color="auto"/>
            <w:right w:val="none" w:sz="0" w:space="0" w:color="auto"/>
          </w:divBdr>
        </w:div>
      </w:divsChild>
    </w:div>
    <w:div w:id="197669321">
      <w:bodyDiv w:val="1"/>
      <w:marLeft w:val="0"/>
      <w:marRight w:val="0"/>
      <w:marTop w:val="0"/>
      <w:marBottom w:val="0"/>
      <w:divBdr>
        <w:top w:val="none" w:sz="0" w:space="0" w:color="auto"/>
        <w:left w:val="none" w:sz="0" w:space="0" w:color="auto"/>
        <w:bottom w:val="none" w:sz="0" w:space="0" w:color="auto"/>
        <w:right w:val="none" w:sz="0" w:space="0" w:color="auto"/>
      </w:divBdr>
    </w:div>
    <w:div w:id="224755180">
      <w:bodyDiv w:val="1"/>
      <w:marLeft w:val="0"/>
      <w:marRight w:val="0"/>
      <w:marTop w:val="0"/>
      <w:marBottom w:val="0"/>
      <w:divBdr>
        <w:top w:val="none" w:sz="0" w:space="0" w:color="auto"/>
        <w:left w:val="none" w:sz="0" w:space="0" w:color="auto"/>
        <w:bottom w:val="none" w:sz="0" w:space="0" w:color="auto"/>
        <w:right w:val="none" w:sz="0" w:space="0" w:color="auto"/>
      </w:divBdr>
    </w:div>
    <w:div w:id="297540699">
      <w:bodyDiv w:val="1"/>
      <w:marLeft w:val="0"/>
      <w:marRight w:val="0"/>
      <w:marTop w:val="0"/>
      <w:marBottom w:val="0"/>
      <w:divBdr>
        <w:top w:val="none" w:sz="0" w:space="0" w:color="auto"/>
        <w:left w:val="none" w:sz="0" w:space="0" w:color="auto"/>
        <w:bottom w:val="none" w:sz="0" w:space="0" w:color="auto"/>
        <w:right w:val="none" w:sz="0" w:space="0" w:color="auto"/>
      </w:divBdr>
    </w:div>
    <w:div w:id="332952478">
      <w:bodyDiv w:val="1"/>
      <w:marLeft w:val="0"/>
      <w:marRight w:val="0"/>
      <w:marTop w:val="0"/>
      <w:marBottom w:val="0"/>
      <w:divBdr>
        <w:top w:val="none" w:sz="0" w:space="0" w:color="auto"/>
        <w:left w:val="none" w:sz="0" w:space="0" w:color="auto"/>
        <w:bottom w:val="none" w:sz="0" w:space="0" w:color="auto"/>
        <w:right w:val="none" w:sz="0" w:space="0" w:color="auto"/>
      </w:divBdr>
    </w:div>
    <w:div w:id="374737773">
      <w:bodyDiv w:val="1"/>
      <w:marLeft w:val="0"/>
      <w:marRight w:val="0"/>
      <w:marTop w:val="0"/>
      <w:marBottom w:val="0"/>
      <w:divBdr>
        <w:top w:val="none" w:sz="0" w:space="0" w:color="auto"/>
        <w:left w:val="none" w:sz="0" w:space="0" w:color="auto"/>
        <w:bottom w:val="none" w:sz="0" w:space="0" w:color="auto"/>
        <w:right w:val="none" w:sz="0" w:space="0" w:color="auto"/>
      </w:divBdr>
      <w:divsChild>
        <w:div w:id="790367660">
          <w:marLeft w:val="0"/>
          <w:marRight w:val="0"/>
          <w:marTop w:val="0"/>
          <w:marBottom w:val="0"/>
          <w:divBdr>
            <w:top w:val="none" w:sz="0" w:space="0" w:color="auto"/>
            <w:left w:val="none" w:sz="0" w:space="0" w:color="auto"/>
            <w:bottom w:val="none" w:sz="0" w:space="0" w:color="auto"/>
            <w:right w:val="none" w:sz="0" w:space="0" w:color="auto"/>
          </w:divBdr>
        </w:div>
        <w:div w:id="2095391500">
          <w:marLeft w:val="0"/>
          <w:marRight w:val="0"/>
          <w:marTop w:val="0"/>
          <w:marBottom w:val="0"/>
          <w:divBdr>
            <w:top w:val="none" w:sz="0" w:space="0" w:color="auto"/>
            <w:left w:val="none" w:sz="0" w:space="0" w:color="auto"/>
            <w:bottom w:val="none" w:sz="0" w:space="0" w:color="auto"/>
            <w:right w:val="none" w:sz="0" w:space="0" w:color="auto"/>
          </w:divBdr>
        </w:div>
      </w:divsChild>
    </w:div>
    <w:div w:id="381297484">
      <w:bodyDiv w:val="1"/>
      <w:marLeft w:val="0"/>
      <w:marRight w:val="0"/>
      <w:marTop w:val="0"/>
      <w:marBottom w:val="0"/>
      <w:divBdr>
        <w:top w:val="none" w:sz="0" w:space="0" w:color="auto"/>
        <w:left w:val="none" w:sz="0" w:space="0" w:color="auto"/>
        <w:bottom w:val="none" w:sz="0" w:space="0" w:color="auto"/>
        <w:right w:val="none" w:sz="0" w:space="0" w:color="auto"/>
      </w:divBdr>
    </w:div>
    <w:div w:id="404766552">
      <w:bodyDiv w:val="1"/>
      <w:marLeft w:val="0"/>
      <w:marRight w:val="0"/>
      <w:marTop w:val="0"/>
      <w:marBottom w:val="0"/>
      <w:divBdr>
        <w:top w:val="none" w:sz="0" w:space="0" w:color="auto"/>
        <w:left w:val="none" w:sz="0" w:space="0" w:color="auto"/>
        <w:bottom w:val="none" w:sz="0" w:space="0" w:color="auto"/>
        <w:right w:val="none" w:sz="0" w:space="0" w:color="auto"/>
      </w:divBdr>
    </w:div>
    <w:div w:id="408771675">
      <w:bodyDiv w:val="1"/>
      <w:marLeft w:val="0"/>
      <w:marRight w:val="0"/>
      <w:marTop w:val="0"/>
      <w:marBottom w:val="0"/>
      <w:divBdr>
        <w:top w:val="none" w:sz="0" w:space="0" w:color="auto"/>
        <w:left w:val="none" w:sz="0" w:space="0" w:color="auto"/>
        <w:bottom w:val="none" w:sz="0" w:space="0" w:color="auto"/>
        <w:right w:val="none" w:sz="0" w:space="0" w:color="auto"/>
      </w:divBdr>
    </w:div>
    <w:div w:id="422846283">
      <w:bodyDiv w:val="1"/>
      <w:marLeft w:val="0"/>
      <w:marRight w:val="0"/>
      <w:marTop w:val="0"/>
      <w:marBottom w:val="0"/>
      <w:divBdr>
        <w:top w:val="none" w:sz="0" w:space="0" w:color="auto"/>
        <w:left w:val="none" w:sz="0" w:space="0" w:color="auto"/>
        <w:bottom w:val="none" w:sz="0" w:space="0" w:color="auto"/>
        <w:right w:val="none" w:sz="0" w:space="0" w:color="auto"/>
      </w:divBdr>
    </w:div>
    <w:div w:id="497504606">
      <w:bodyDiv w:val="1"/>
      <w:marLeft w:val="0"/>
      <w:marRight w:val="0"/>
      <w:marTop w:val="0"/>
      <w:marBottom w:val="0"/>
      <w:divBdr>
        <w:top w:val="none" w:sz="0" w:space="0" w:color="auto"/>
        <w:left w:val="none" w:sz="0" w:space="0" w:color="auto"/>
        <w:bottom w:val="none" w:sz="0" w:space="0" w:color="auto"/>
        <w:right w:val="none" w:sz="0" w:space="0" w:color="auto"/>
      </w:divBdr>
    </w:div>
    <w:div w:id="539973582">
      <w:bodyDiv w:val="1"/>
      <w:marLeft w:val="0"/>
      <w:marRight w:val="0"/>
      <w:marTop w:val="0"/>
      <w:marBottom w:val="0"/>
      <w:divBdr>
        <w:top w:val="none" w:sz="0" w:space="0" w:color="auto"/>
        <w:left w:val="none" w:sz="0" w:space="0" w:color="auto"/>
        <w:bottom w:val="none" w:sz="0" w:space="0" w:color="auto"/>
        <w:right w:val="none" w:sz="0" w:space="0" w:color="auto"/>
      </w:divBdr>
    </w:div>
    <w:div w:id="571081113">
      <w:bodyDiv w:val="1"/>
      <w:marLeft w:val="0"/>
      <w:marRight w:val="0"/>
      <w:marTop w:val="0"/>
      <w:marBottom w:val="0"/>
      <w:divBdr>
        <w:top w:val="none" w:sz="0" w:space="0" w:color="auto"/>
        <w:left w:val="none" w:sz="0" w:space="0" w:color="auto"/>
        <w:bottom w:val="none" w:sz="0" w:space="0" w:color="auto"/>
        <w:right w:val="none" w:sz="0" w:space="0" w:color="auto"/>
      </w:divBdr>
    </w:div>
    <w:div w:id="579094950">
      <w:bodyDiv w:val="1"/>
      <w:marLeft w:val="0"/>
      <w:marRight w:val="0"/>
      <w:marTop w:val="0"/>
      <w:marBottom w:val="0"/>
      <w:divBdr>
        <w:top w:val="none" w:sz="0" w:space="0" w:color="auto"/>
        <w:left w:val="none" w:sz="0" w:space="0" w:color="auto"/>
        <w:bottom w:val="none" w:sz="0" w:space="0" w:color="auto"/>
        <w:right w:val="none" w:sz="0" w:space="0" w:color="auto"/>
      </w:divBdr>
    </w:div>
    <w:div w:id="591086743">
      <w:bodyDiv w:val="1"/>
      <w:marLeft w:val="0"/>
      <w:marRight w:val="0"/>
      <w:marTop w:val="0"/>
      <w:marBottom w:val="0"/>
      <w:divBdr>
        <w:top w:val="none" w:sz="0" w:space="0" w:color="auto"/>
        <w:left w:val="none" w:sz="0" w:space="0" w:color="auto"/>
        <w:bottom w:val="none" w:sz="0" w:space="0" w:color="auto"/>
        <w:right w:val="none" w:sz="0" w:space="0" w:color="auto"/>
      </w:divBdr>
    </w:div>
    <w:div w:id="598028936">
      <w:bodyDiv w:val="1"/>
      <w:marLeft w:val="0"/>
      <w:marRight w:val="0"/>
      <w:marTop w:val="0"/>
      <w:marBottom w:val="0"/>
      <w:divBdr>
        <w:top w:val="none" w:sz="0" w:space="0" w:color="auto"/>
        <w:left w:val="none" w:sz="0" w:space="0" w:color="auto"/>
        <w:bottom w:val="none" w:sz="0" w:space="0" w:color="auto"/>
        <w:right w:val="none" w:sz="0" w:space="0" w:color="auto"/>
      </w:divBdr>
    </w:div>
    <w:div w:id="619458632">
      <w:bodyDiv w:val="1"/>
      <w:marLeft w:val="0"/>
      <w:marRight w:val="0"/>
      <w:marTop w:val="0"/>
      <w:marBottom w:val="0"/>
      <w:divBdr>
        <w:top w:val="none" w:sz="0" w:space="0" w:color="auto"/>
        <w:left w:val="none" w:sz="0" w:space="0" w:color="auto"/>
        <w:bottom w:val="none" w:sz="0" w:space="0" w:color="auto"/>
        <w:right w:val="none" w:sz="0" w:space="0" w:color="auto"/>
      </w:divBdr>
    </w:div>
    <w:div w:id="641814084">
      <w:bodyDiv w:val="1"/>
      <w:marLeft w:val="0"/>
      <w:marRight w:val="0"/>
      <w:marTop w:val="0"/>
      <w:marBottom w:val="0"/>
      <w:divBdr>
        <w:top w:val="none" w:sz="0" w:space="0" w:color="auto"/>
        <w:left w:val="none" w:sz="0" w:space="0" w:color="auto"/>
        <w:bottom w:val="none" w:sz="0" w:space="0" w:color="auto"/>
        <w:right w:val="none" w:sz="0" w:space="0" w:color="auto"/>
      </w:divBdr>
    </w:div>
    <w:div w:id="647393657">
      <w:bodyDiv w:val="1"/>
      <w:marLeft w:val="0"/>
      <w:marRight w:val="0"/>
      <w:marTop w:val="0"/>
      <w:marBottom w:val="0"/>
      <w:divBdr>
        <w:top w:val="none" w:sz="0" w:space="0" w:color="auto"/>
        <w:left w:val="none" w:sz="0" w:space="0" w:color="auto"/>
        <w:bottom w:val="none" w:sz="0" w:space="0" w:color="auto"/>
        <w:right w:val="none" w:sz="0" w:space="0" w:color="auto"/>
      </w:divBdr>
    </w:div>
    <w:div w:id="654770849">
      <w:bodyDiv w:val="1"/>
      <w:marLeft w:val="0"/>
      <w:marRight w:val="0"/>
      <w:marTop w:val="0"/>
      <w:marBottom w:val="0"/>
      <w:divBdr>
        <w:top w:val="none" w:sz="0" w:space="0" w:color="auto"/>
        <w:left w:val="none" w:sz="0" w:space="0" w:color="auto"/>
        <w:bottom w:val="none" w:sz="0" w:space="0" w:color="auto"/>
        <w:right w:val="none" w:sz="0" w:space="0" w:color="auto"/>
      </w:divBdr>
    </w:div>
    <w:div w:id="764182088">
      <w:bodyDiv w:val="1"/>
      <w:marLeft w:val="0"/>
      <w:marRight w:val="0"/>
      <w:marTop w:val="0"/>
      <w:marBottom w:val="0"/>
      <w:divBdr>
        <w:top w:val="none" w:sz="0" w:space="0" w:color="auto"/>
        <w:left w:val="none" w:sz="0" w:space="0" w:color="auto"/>
        <w:bottom w:val="none" w:sz="0" w:space="0" w:color="auto"/>
        <w:right w:val="none" w:sz="0" w:space="0" w:color="auto"/>
      </w:divBdr>
    </w:div>
    <w:div w:id="772172301">
      <w:bodyDiv w:val="1"/>
      <w:marLeft w:val="0"/>
      <w:marRight w:val="0"/>
      <w:marTop w:val="0"/>
      <w:marBottom w:val="0"/>
      <w:divBdr>
        <w:top w:val="none" w:sz="0" w:space="0" w:color="auto"/>
        <w:left w:val="none" w:sz="0" w:space="0" w:color="auto"/>
        <w:bottom w:val="none" w:sz="0" w:space="0" w:color="auto"/>
        <w:right w:val="none" w:sz="0" w:space="0" w:color="auto"/>
      </w:divBdr>
    </w:div>
    <w:div w:id="780607612">
      <w:bodyDiv w:val="1"/>
      <w:marLeft w:val="0"/>
      <w:marRight w:val="0"/>
      <w:marTop w:val="0"/>
      <w:marBottom w:val="0"/>
      <w:divBdr>
        <w:top w:val="none" w:sz="0" w:space="0" w:color="auto"/>
        <w:left w:val="none" w:sz="0" w:space="0" w:color="auto"/>
        <w:bottom w:val="none" w:sz="0" w:space="0" w:color="auto"/>
        <w:right w:val="none" w:sz="0" w:space="0" w:color="auto"/>
      </w:divBdr>
    </w:div>
    <w:div w:id="794446698">
      <w:bodyDiv w:val="1"/>
      <w:marLeft w:val="0"/>
      <w:marRight w:val="0"/>
      <w:marTop w:val="0"/>
      <w:marBottom w:val="0"/>
      <w:divBdr>
        <w:top w:val="none" w:sz="0" w:space="0" w:color="auto"/>
        <w:left w:val="none" w:sz="0" w:space="0" w:color="auto"/>
        <w:bottom w:val="none" w:sz="0" w:space="0" w:color="auto"/>
        <w:right w:val="none" w:sz="0" w:space="0" w:color="auto"/>
      </w:divBdr>
    </w:div>
    <w:div w:id="804851000">
      <w:bodyDiv w:val="1"/>
      <w:marLeft w:val="0"/>
      <w:marRight w:val="0"/>
      <w:marTop w:val="0"/>
      <w:marBottom w:val="0"/>
      <w:divBdr>
        <w:top w:val="none" w:sz="0" w:space="0" w:color="auto"/>
        <w:left w:val="none" w:sz="0" w:space="0" w:color="auto"/>
        <w:bottom w:val="none" w:sz="0" w:space="0" w:color="auto"/>
        <w:right w:val="none" w:sz="0" w:space="0" w:color="auto"/>
      </w:divBdr>
    </w:div>
    <w:div w:id="824975353">
      <w:bodyDiv w:val="1"/>
      <w:marLeft w:val="0"/>
      <w:marRight w:val="0"/>
      <w:marTop w:val="0"/>
      <w:marBottom w:val="0"/>
      <w:divBdr>
        <w:top w:val="none" w:sz="0" w:space="0" w:color="auto"/>
        <w:left w:val="none" w:sz="0" w:space="0" w:color="auto"/>
        <w:bottom w:val="none" w:sz="0" w:space="0" w:color="auto"/>
        <w:right w:val="none" w:sz="0" w:space="0" w:color="auto"/>
      </w:divBdr>
    </w:div>
    <w:div w:id="833376374">
      <w:bodyDiv w:val="1"/>
      <w:marLeft w:val="0"/>
      <w:marRight w:val="0"/>
      <w:marTop w:val="0"/>
      <w:marBottom w:val="0"/>
      <w:divBdr>
        <w:top w:val="none" w:sz="0" w:space="0" w:color="auto"/>
        <w:left w:val="none" w:sz="0" w:space="0" w:color="auto"/>
        <w:bottom w:val="none" w:sz="0" w:space="0" w:color="auto"/>
        <w:right w:val="none" w:sz="0" w:space="0" w:color="auto"/>
      </w:divBdr>
    </w:div>
    <w:div w:id="858814959">
      <w:bodyDiv w:val="1"/>
      <w:marLeft w:val="0"/>
      <w:marRight w:val="0"/>
      <w:marTop w:val="0"/>
      <w:marBottom w:val="0"/>
      <w:divBdr>
        <w:top w:val="none" w:sz="0" w:space="0" w:color="auto"/>
        <w:left w:val="none" w:sz="0" w:space="0" w:color="auto"/>
        <w:bottom w:val="none" w:sz="0" w:space="0" w:color="auto"/>
        <w:right w:val="none" w:sz="0" w:space="0" w:color="auto"/>
      </w:divBdr>
    </w:div>
    <w:div w:id="909999897">
      <w:bodyDiv w:val="1"/>
      <w:marLeft w:val="0"/>
      <w:marRight w:val="0"/>
      <w:marTop w:val="0"/>
      <w:marBottom w:val="0"/>
      <w:divBdr>
        <w:top w:val="none" w:sz="0" w:space="0" w:color="auto"/>
        <w:left w:val="none" w:sz="0" w:space="0" w:color="auto"/>
        <w:bottom w:val="none" w:sz="0" w:space="0" w:color="auto"/>
        <w:right w:val="none" w:sz="0" w:space="0" w:color="auto"/>
      </w:divBdr>
    </w:div>
    <w:div w:id="916980476">
      <w:bodyDiv w:val="1"/>
      <w:marLeft w:val="0"/>
      <w:marRight w:val="0"/>
      <w:marTop w:val="0"/>
      <w:marBottom w:val="0"/>
      <w:divBdr>
        <w:top w:val="none" w:sz="0" w:space="0" w:color="auto"/>
        <w:left w:val="none" w:sz="0" w:space="0" w:color="auto"/>
        <w:bottom w:val="none" w:sz="0" w:space="0" w:color="auto"/>
        <w:right w:val="none" w:sz="0" w:space="0" w:color="auto"/>
      </w:divBdr>
    </w:div>
    <w:div w:id="924610447">
      <w:bodyDiv w:val="1"/>
      <w:marLeft w:val="0"/>
      <w:marRight w:val="0"/>
      <w:marTop w:val="0"/>
      <w:marBottom w:val="0"/>
      <w:divBdr>
        <w:top w:val="none" w:sz="0" w:space="0" w:color="auto"/>
        <w:left w:val="none" w:sz="0" w:space="0" w:color="auto"/>
        <w:bottom w:val="none" w:sz="0" w:space="0" w:color="auto"/>
        <w:right w:val="none" w:sz="0" w:space="0" w:color="auto"/>
      </w:divBdr>
    </w:div>
    <w:div w:id="969750529">
      <w:bodyDiv w:val="1"/>
      <w:marLeft w:val="0"/>
      <w:marRight w:val="0"/>
      <w:marTop w:val="0"/>
      <w:marBottom w:val="0"/>
      <w:divBdr>
        <w:top w:val="none" w:sz="0" w:space="0" w:color="auto"/>
        <w:left w:val="none" w:sz="0" w:space="0" w:color="auto"/>
        <w:bottom w:val="none" w:sz="0" w:space="0" w:color="auto"/>
        <w:right w:val="none" w:sz="0" w:space="0" w:color="auto"/>
      </w:divBdr>
    </w:div>
    <w:div w:id="996878702">
      <w:bodyDiv w:val="1"/>
      <w:marLeft w:val="0"/>
      <w:marRight w:val="0"/>
      <w:marTop w:val="0"/>
      <w:marBottom w:val="0"/>
      <w:divBdr>
        <w:top w:val="none" w:sz="0" w:space="0" w:color="auto"/>
        <w:left w:val="none" w:sz="0" w:space="0" w:color="auto"/>
        <w:bottom w:val="none" w:sz="0" w:space="0" w:color="auto"/>
        <w:right w:val="none" w:sz="0" w:space="0" w:color="auto"/>
      </w:divBdr>
    </w:div>
    <w:div w:id="1005671577">
      <w:bodyDiv w:val="1"/>
      <w:marLeft w:val="0"/>
      <w:marRight w:val="0"/>
      <w:marTop w:val="0"/>
      <w:marBottom w:val="0"/>
      <w:divBdr>
        <w:top w:val="none" w:sz="0" w:space="0" w:color="auto"/>
        <w:left w:val="none" w:sz="0" w:space="0" w:color="auto"/>
        <w:bottom w:val="none" w:sz="0" w:space="0" w:color="auto"/>
        <w:right w:val="none" w:sz="0" w:space="0" w:color="auto"/>
      </w:divBdr>
    </w:div>
    <w:div w:id="1042751092">
      <w:bodyDiv w:val="1"/>
      <w:marLeft w:val="0"/>
      <w:marRight w:val="0"/>
      <w:marTop w:val="0"/>
      <w:marBottom w:val="0"/>
      <w:divBdr>
        <w:top w:val="none" w:sz="0" w:space="0" w:color="auto"/>
        <w:left w:val="none" w:sz="0" w:space="0" w:color="auto"/>
        <w:bottom w:val="none" w:sz="0" w:space="0" w:color="auto"/>
        <w:right w:val="none" w:sz="0" w:space="0" w:color="auto"/>
      </w:divBdr>
    </w:div>
    <w:div w:id="1043482524">
      <w:bodyDiv w:val="1"/>
      <w:marLeft w:val="0"/>
      <w:marRight w:val="0"/>
      <w:marTop w:val="0"/>
      <w:marBottom w:val="0"/>
      <w:divBdr>
        <w:top w:val="none" w:sz="0" w:space="0" w:color="auto"/>
        <w:left w:val="none" w:sz="0" w:space="0" w:color="auto"/>
        <w:bottom w:val="none" w:sz="0" w:space="0" w:color="auto"/>
        <w:right w:val="none" w:sz="0" w:space="0" w:color="auto"/>
      </w:divBdr>
    </w:div>
    <w:div w:id="1087729567">
      <w:bodyDiv w:val="1"/>
      <w:marLeft w:val="0"/>
      <w:marRight w:val="0"/>
      <w:marTop w:val="0"/>
      <w:marBottom w:val="0"/>
      <w:divBdr>
        <w:top w:val="none" w:sz="0" w:space="0" w:color="auto"/>
        <w:left w:val="none" w:sz="0" w:space="0" w:color="auto"/>
        <w:bottom w:val="none" w:sz="0" w:space="0" w:color="auto"/>
        <w:right w:val="none" w:sz="0" w:space="0" w:color="auto"/>
      </w:divBdr>
    </w:div>
    <w:div w:id="1102140338">
      <w:bodyDiv w:val="1"/>
      <w:marLeft w:val="0"/>
      <w:marRight w:val="0"/>
      <w:marTop w:val="0"/>
      <w:marBottom w:val="0"/>
      <w:divBdr>
        <w:top w:val="none" w:sz="0" w:space="0" w:color="auto"/>
        <w:left w:val="none" w:sz="0" w:space="0" w:color="auto"/>
        <w:bottom w:val="none" w:sz="0" w:space="0" w:color="auto"/>
        <w:right w:val="none" w:sz="0" w:space="0" w:color="auto"/>
      </w:divBdr>
    </w:div>
    <w:div w:id="1106273560">
      <w:bodyDiv w:val="1"/>
      <w:marLeft w:val="0"/>
      <w:marRight w:val="0"/>
      <w:marTop w:val="0"/>
      <w:marBottom w:val="0"/>
      <w:divBdr>
        <w:top w:val="none" w:sz="0" w:space="0" w:color="auto"/>
        <w:left w:val="none" w:sz="0" w:space="0" w:color="auto"/>
        <w:bottom w:val="none" w:sz="0" w:space="0" w:color="auto"/>
        <w:right w:val="none" w:sz="0" w:space="0" w:color="auto"/>
      </w:divBdr>
    </w:div>
    <w:div w:id="1112356375">
      <w:bodyDiv w:val="1"/>
      <w:marLeft w:val="0"/>
      <w:marRight w:val="0"/>
      <w:marTop w:val="0"/>
      <w:marBottom w:val="0"/>
      <w:divBdr>
        <w:top w:val="none" w:sz="0" w:space="0" w:color="auto"/>
        <w:left w:val="none" w:sz="0" w:space="0" w:color="auto"/>
        <w:bottom w:val="none" w:sz="0" w:space="0" w:color="auto"/>
        <w:right w:val="none" w:sz="0" w:space="0" w:color="auto"/>
      </w:divBdr>
    </w:div>
    <w:div w:id="1166819021">
      <w:bodyDiv w:val="1"/>
      <w:marLeft w:val="0"/>
      <w:marRight w:val="0"/>
      <w:marTop w:val="0"/>
      <w:marBottom w:val="0"/>
      <w:divBdr>
        <w:top w:val="none" w:sz="0" w:space="0" w:color="auto"/>
        <w:left w:val="none" w:sz="0" w:space="0" w:color="auto"/>
        <w:bottom w:val="none" w:sz="0" w:space="0" w:color="auto"/>
        <w:right w:val="none" w:sz="0" w:space="0" w:color="auto"/>
      </w:divBdr>
    </w:div>
    <w:div w:id="1168325740">
      <w:bodyDiv w:val="1"/>
      <w:marLeft w:val="0"/>
      <w:marRight w:val="0"/>
      <w:marTop w:val="0"/>
      <w:marBottom w:val="0"/>
      <w:divBdr>
        <w:top w:val="none" w:sz="0" w:space="0" w:color="auto"/>
        <w:left w:val="none" w:sz="0" w:space="0" w:color="auto"/>
        <w:bottom w:val="none" w:sz="0" w:space="0" w:color="auto"/>
        <w:right w:val="none" w:sz="0" w:space="0" w:color="auto"/>
      </w:divBdr>
    </w:div>
    <w:div w:id="1191839565">
      <w:bodyDiv w:val="1"/>
      <w:marLeft w:val="0"/>
      <w:marRight w:val="0"/>
      <w:marTop w:val="0"/>
      <w:marBottom w:val="0"/>
      <w:divBdr>
        <w:top w:val="none" w:sz="0" w:space="0" w:color="auto"/>
        <w:left w:val="none" w:sz="0" w:space="0" w:color="auto"/>
        <w:bottom w:val="none" w:sz="0" w:space="0" w:color="auto"/>
        <w:right w:val="none" w:sz="0" w:space="0" w:color="auto"/>
      </w:divBdr>
    </w:div>
    <w:div w:id="1213956011">
      <w:bodyDiv w:val="1"/>
      <w:marLeft w:val="0"/>
      <w:marRight w:val="0"/>
      <w:marTop w:val="0"/>
      <w:marBottom w:val="0"/>
      <w:divBdr>
        <w:top w:val="none" w:sz="0" w:space="0" w:color="auto"/>
        <w:left w:val="none" w:sz="0" w:space="0" w:color="auto"/>
        <w:bottom w:val="none" w:sz="0" w:space="0" w:color="auto"/>
        <w:right w:val="none" w:sz="0" w:space="0" w:color="auto"/>
      </w:divBdr>
    </w:div>
    <w:div w:id="1242447660">
      <w:bodyDiv w:val="1"/>
      <w:marLeft w:val="0"/>
      <w:marRight w:val="0"/>
      <w:marTop w:val="0"/>
      <w:marBottom w:val="0"/>
      <w:divBdr>
        <w:top w:val="none" w:sz="0" w:space="0" w:color="auto"/>
        <w:left w:val="none" w:sz="0" w:space="0" w:color="auto"/>
        <w:bottom w:val="none" w:sz="0" w:space="0" w:color="auto"/>
        <w:right w:val="none" w:sz="0" w:space="0" w:color="auto"/>
      </w:divBdr>
    </w:div>
    <w:div w:id="1299414637">
      <w:bodyDiv w:val="1"/>
      <w:marLeft w:val="0"/>
      <w:marRight w:val="0"/>
      <w:marTop w:val="0"/>
      <w:marBottom w:val="0"/>
      <w:divBdr>
        <w:top w:val="none" w:sz="0" w:space="0" w:color="auto"/>
        <w:left w:val="none" w:sz="0" w:space="0" w:color="auto"/>
        <w:bottom w:val="none" w:sz="0" w:space="0" w:color="auto"/>
        <w:right w:val="none" w:sz="0" w:space="0" w:color="auto"/>
      </w:divBdr>
    </w:div>
    <w:div w:id="1321422850">
      <w:bodyDiv w:val="1"/>
      <w:marLeft w:val="0"/>
      <w:marRight w:val="0"/>
      <w:marTop w:val="0"/>
      <w:marBottom w:val="0"/>
      <w:divBdr>
        <w:top w:val="none" w:sz="0" w:space="0" w:color="auto"/>
        <w:left w:val="none" w:sz="0" w:space="0" w:color="auto"/>
        <w:bottom w:val="none" w:sz="0" w:space="0" w:color="auto"/>
        <w:right w:val="none" w:sz="0" w:space="0" w:color="auto"/>
      </w:divBdr>
    </w:div>
    <w:div w:id="1332561999">
      <w:bodyDiv w:val="1"/>
      <w:marLeft w:val="0"/>
      <w:marRight w:val="0"/>
      <w:marTop w:val="0"/>
      <w:marBottom w:val="0"/>
      <w:divBdr>
        <w:top w:val="none" w:sz="0" w:space="0" w:color="auto"/>
        <w:left w:val="none" w:sz="0" w:space="0" w:color="auto"/>
        <w:bottom w:val="none" w:sz="0" w:space="0" w:color="auto"/>
        <w:right w:val="none" w:sz="0" w:space="0" w:color="auto"/>
      </w:divBdr>
    </w:div>
    <w:div w:id="1333793950">
      <w:bodyDiv w:val="1"/>
      <w:marLeft w:val="0"/>
      <w:marRight w:val="0"/>
      <w:marTop w:val="0"/>
      <w:marBottom w:val="0"/>
      <w:divBdr>
        <w:top w:val="none" w:sz="0" w:space="0" w:color="auto"/>
        <w:left w:val="none" w:sz="0" w:space="0" w:color="auto"/>
        <w:bottom w:val="none" w:sz="0" w:space="0" w:color="auto"/>
        <w:right w:val="none" w:sz="0" w:space="0" w:color="auto"/>
      </w:divBdr>
    </w:div>
    <w:div w:id="1335497958">
      <w:bodyDiv w:val="1"/>
      <w:marLeft w:val="0"/>
      <w:marRight w:val="0"/>
      <w:marTop w:val="0"/>
      <w:marBottom w:val="0"/>
      <w:divBdr>
        <w:top w:val="none" w:sz="0" w:space="0" w:color="auto"/>
        <w:left w:val="none" w:sz="0" w:space="0" w:color="auto"/>
        <w:bottom w:val="none" w:sz="0" w:space="0" w:color="auto"/>
        <w:right w:val="none" w:sz="0" w:space="0" w:color="auto"/>
      </w:divBdr>
    </w:div>
    <w:div w:id="1366521406">
      <w:bodyDiv w:val="1"/>
      <w:marLeft w:val="0"/>
      <w:marRight w:val="0"/>
      <w:marTop w:val="0"/>
      <w:marBottom w:val="0"/>
      <w:divBdr>
        <w:top w:val="none" w:sz="0" w:space="0" w:color="auto"/>
        <w:left w:val="none" w:sz="0" w:space="0" w:color="auto"/>
        <w:bottom w:val="none" w:sz="0" w:space="0" w:color="auto"/>
        <w:right w:val="none" w:sz="0" w:space="0" w:color="auto"/>
      </w:divBdr>
    </w:div>
    <w:div w:id="1375347882">
      <w:bodyDiv w:val="1"/>
      <w:marLeft w:val="0"/>
      <w:marRight w:val="0"/>
      <w:marTop w:val="0"/>
      <w:marBottom w:val="0"/>
      <w:divBdr>
        <w:top w:val="none" w:sz="0" w:space="0" w:color="auto"/>
        <w:left w:val="none" w:sz="0" w:space="0" w:color="auto"/>
        <w:bottom w:val="none" w:sz="0" w:space="0" w:color="auto"/>
        <w:right w:val="none" w:sz="0" w:space="0" w:color="auto"/>
      </w:divBdr>
    </w:div>
    <w:div w:id="1383291871">
      <w:bodyDiv w:val="1"/>
      <w:marLeft w:val="0"/>
      <w:marRight w:val="0"/>
      <w:marTop w:val="0"/>
      <w:marBottom w:val="0"/>
      <w:divBdr>
        <w:top w:val="none" w:sz="0" w:space="0" w:color="auto"/>
        <w:left w:val="none" w:sz="0" w:space="0" w:color="auto"/>
        <w:bottom w:val="none" w:sz="0" w:space="0" w:color="auto"/>
        <w:right w:val="none" w:sz="0" w:space="0" w:color="auto"/>
      </w:divBdr>
    </w:div>
    <w:div w:id="1395548682">
      <w:bodyDiv w:val="1"/>
      <w:marLeft w:val="0"/>
      <w:marRight w:val="0"/>
      <w:marTop w:val="0"/>
      <w:marBottom w:val="0"/>
      <w:divBdr>
        <w:top w:val="none" w:sz="0" w:space="0" w:color="auto"/>
        <w:left w:val="none" w:sz="0" w:space="0" w:color="auto"/>
        <w:bottom w:val="none" w:sz="0" w:space="0" w:color="auto"/>
        <w:right w:val="none" w:sz="0" w:space="0" w:color="auto"/>
      </w:divBdr>
    </w:div>
    <w:div w:id="1426724828">
      <w:bodyDiv w:val="1"/>
      <w:marLeft w:val="0"/>
      <w:marRight w:val="0"/>
      <w:marTop w:val="0"/>
      <w:marBottom w:val="0"/>
      <w:divBdr>
        <w:top w:val="none" w:sz="0" w:space="0" w:color="auto"/>
        <w:left w:val="none" w:sz="0" w:space="0" w:color="auto"/>
        <w:bottom w:val="none" w:sz="0" w:space="0" w:color="auto"/>
        <w:right w:val="none" w:sz="0" w:space="0" w:color="auto"/>
      </w:divBdr>
    </w:div>
    <w:div w:id="1440371667">
      <w:bodyDiv w:val="1"/>
      <w:marLeft w:val="0"/>
      <w:marRight w:val="0"/>
      <w:marTop w:val="0"/>
      <w:marBottom w:val="0"/>
      <w:divBdr>
        <w:top w:val="none" w:sz="0" w:space="0" w:color="auto"/>
        <w:left w:val="none" w:sz="0" w:space="0" w:color="auto"/>
        <w:bottom w:val="none" w:sz="0" w:space="0" w:color="auto"/>
        <w:right w:val="none" w:sz="0" w:space="0" w:color="auto"/>
      </w:divBdr>
    </w:div>
    <w:div w:id="1492601589">
      <w:bodyDiv w:val="1"/>
      <w:marLeft w:val="0"/>
      <w:marRight w:val="0"/>
      <w:marTop w:val="0"/>
      <w:marBottom w:val="0"/>
      <w:divBdr>
        <w:top w:val="none" w:sz="0" w:space="0" w:color="auto"/>
        <w:left w:val="none" w:sz="0" w:space="0" w:color="auto"/>
        <w:bottom w:val="none" w:sz="0" w:space="0" w:color="auto"/>
        <w:right w:val="none" w:sz="0" w:space="0" w:color="auto"/>
      </w:divBdr>
    </w:div>
    <w:div w:id="1512914251">
      <w:bodyDiv w:val="1"/>
      <w:marLeft w:val="0"/>
      <w:marRight w:val="0"/>
      <w:marTop w:val="0"/>
      <w:marBottom w:val="0"/>
      <w:divBdr>
        <w:top w:val="none" w:sz="0" w:space="0" w:color="auto"/>
        <w:left w:val="none" w:sz="0" w:space="0" w:color="auto"/>
        <w:bottom w:val="none" w:sz="0" w:space="0" w:color="auto"/>
        <w:right w:val="none" w:sz="0" w:space="0" w:color="auto"/>
      </w:divBdr>
    </w:div>
    <w:div w:id="1515264824">
      <w:bodyDiv w:val="1"/>
      <w:marLeft w:val="0"/>
      <w:marRight w:val="0"/>
      <w:marTop w:val="0"/>
      <w:marBottom w:val="0"/>
      <w:divBdr>
        <w:top w:val="none" w:sz="0" w:space="0" w:color="auto"/>
        <w:left w:val="none" w:sz="0" w:space="0" w:color="auto"/>
        <w:bottom w:val="none" w:sz="0" w:space="0" w:color="auto"/>
        <w:right w:val="none" w:sz="0" w:space="0" w:color="auto"/>
      </w:divBdr>
    </w:div>
    <w:div w:id="1537810698">
      <w:bodyDiv w:val="1"/>
      <w:marLeft w:val="0"/>
      <w:marRight w:val="0"/>
      <w:marTop w:val="0"/>
      <w:marBottom w:val="0"/>
      <w:divBdr>
        <w:top w:val="none" w:sz="0" w:space="0" w:color="auto"/>
        <w:left w:val="none" w:sz="0" w:space="0" w:color="auto"/>
        <w:bottom w:val="none" w:sz="0" w:space="0" w:color="auto"/>
        <w:right w:val="none" w:sz="0" w:space="0" w:color="auto"/>
      </w:divBdr>
    </w:div>
    <w:div w:id="1583484746">
      <w:bodyDiv w:val="1"/>
      <w:marLeft w:val="0"/>
      <w:marRight w:val="0"/>
      <w:marTop w:val="0"/>
      <w:marBottom w:val="0"/>
      <w:divBdr>
        <w:top w:val="none" w:sz="0" w:space="0" w:color="auto"/>
        <w:left w:val="none" w:sz="0" w:space="0" w:color="auto"/>
        <w:bottom w:val="none" w:sz="0" w:space="0" w:color="auto"/>
        <w:right w:val="none" w:sz="0" w:space="0" w:color="auto"/>
      </w:divBdr>
    </w:div>
    <w:div w:id="1591113495">
      <w:bodyDiv w:val="1"/>
      <w:marLeft w:val="0"/>
      <w:marRight w:val="0"/>
      <w:marTop w:val="0"/>
      <w:marBottom w:val="0"/>
      <w:divBdr>
        <w:top w:val="none" w:sz="0" w:space="0" w:color="auto"/>
        <w:left w:val="none" w:sz="0" w:space="0" w:color="auto"/>
        <w:bottom w:val="none" w:sz="0" w:space="0" w:color="auto"/>
        <w:right w:val="none" w:sz="0" w:space="0" w:color="auto"/>
      </w:divBdr>
    </w:div>
    <w:div w:id="1597009241">
      <w:bodyDiv w:val="1"/>
      <w:marLeft w:val="0"/>
      <w:marRight w:val="0"/>
      <w:marTop w:val="0"/>
      <w:marBottom w:val="0"/>
      <w:divBdr>
        <w:top w:val="none" w:sz="0" w:space="0" w:color="auto"/>
        <w:left w:val="none" w:sz="0" w:space="0" w:color="auto"/>
        <w:bottom w:val="none" w:sz="0" w:space="0" w:color="auto"/>
        <w:right w:val="none" w:sz="0" w:space="0" w:color="auto"/>
      </w:divBdr>
    </w:div>
    <w:div w:id="1606036332">
      <w:bodyDiv w:val="1"/>
      <w:marLeft w:val="0"/>
      <w:marRight w:val="0"/>
      <w:marTop w:val="0"/>
      <w:marBottom w:val="0"/>
      <w:divBdr>
        <w:top w:val="none" w:sz="0" w:space="0" w:color="auto"/>
        <w:left w:val="none" w:sz="0" w:space="0" w:color="auto"/>
        <w:bottom w:val="none" w:sz="0" w:space="0" w:color="auto"/>
        <w:right w:val="none" w:sz="0" w:space="0" w:color="auto"/>
      </w:divBdr>
    </w:div>
    <w:div w:id="1612277590">
      <w:bodyDiv w:val="1"/>
      <w:marLeft w:val="0"/>
      <w:marRight w:val="0"/>
      <w:marTop w:val="0"/>
      <w:marBottom w:val="0"/>
      <w:divBdr>
        <w:top w:val="none" w:sz="0" w:space="0" w:color="auto"/>
        <w:left w:val="none" w:sz="0" w:space="0" w:color="auto"/>
        <w:bottom w:val="none" w:sz="0" w:space="0" w:color="auto"/>
        <w:right w:val="none" w:sz="0" w:space="0" w:color="auto"/>
      </w:divBdr>
    </w:div>
    <w:div w:id="1627469388">
      <w:bodyDiv w:val="1"/>
      <w:marLeft w:val="0"/>
      <w:marRight w:val="0"/>
      <w:marTop w:val="0"/>
      <w:marBottom w:val="0"/>
      <w:divBdr>
        <w:top w:val="none" w:sz="0" w:space="0" w:color="auto"/>
        <w:left w:val="none" w:sz="0" w:space="0" w:color="auto"/>
        <w:bottom w:val="none" w:sz="0" w:space="0" w:color="auto"/>
        <w:right w:val="none" w:sz="0" w:space="0" w:color="auto"/>
      </w:divBdr>
    </w:div>
    <w:div w:id="1706827305">
      <w:bodyDiv w:val="1"/>
      <w:marLeft w:val="0"/>
      <w:marRight w:val="0"/>
      <w:marTop w:val="0"/>
      <w:marBottom w:val="0"/>
      <w:divBdr>
        <w:top w:val="none" w:sz="0" w:space="0" w:color="auto"/>
        <w:left w:val="none" w:sz="0" w:space="0" w:color="auto"/>
        <w:bottom w:val="none" w:sz="0" w:space="0" w:color="auto"/>
        <w:right w:val="none" w:sz="0" w:space="0" w:color="auto"/>
      </w:divBdr>
    </w:div>
    <w:div w:id="1725106274">
      <w:bodyDiv w:val="1"/>
      <w:marLeft w:val="0"/>
      <w:marRight w:val="0"/>
      <w:marTop w:val="0"/>
      <w:marBottom w:val="0"/>
      <w:divBdr>
        <w:top w:val="none" w:sz="0" w:space="0" w:color="auto"/>
        <w:left w:val="none" w:sz="0" w:space="0" w:color="auto"/>
        <w:bottom w:val="none" w:sz="0" w:space="0" w:color="auto"/>
        <w:right w:val="none" w:sz="0" w:space="0" w:color="auto"/>
      </w:divBdr>
    </w:div>
    <w:div w:id="1748454214">
      <w:bodyDiv w:val="1"/>
      <w:marLeft w:val="0"/>
      <w:marRight w:val="0"/>
      <w:marTop w:val="0"/>
      <w:marBottom w:val="0"/>
      <w:divBdr>
        <w:top w:val="none" w:sz="0" w:space="0" w:color="auto"/>
        <w:left w:val="none" w:sz="0" w:space="0" w:color="auto"/>
        <w:bottom w:val="none" w:sz="0" w:space="0" w:color="auto"/>
        <w:right w:val="none" w:sz="0" w:space="0" w:color="auto"/>
      </w:divBdr>
    </w:div>
    <w:div w:id="1749305144">
      <w:bodyDiv w:val="1"/>
      <w:marLeft w:val="0"/>
      <w:marRight w:val="0"/>
      <w:marTop w:val="0"/>
      <w:marBottom w:val="0"/>
      <w:divBdr>
        <w:top w:val="none" w:sz="0" w:space="0" w:color="auto"/>
        <w:left w:val="none" w:sz="0" w:space="0" w:color="auto"/>
        <w:bottom w:val="none" w:sz="0" w:space="0" w:color="auto"/>
        <w:right w:val="none" w:sz="0" w:space="0" w:color="auto"/>
      </w:divBdr>
    </w:div>
    <w:div w:id="1782336238">
      <w:bodyDiv w:val="1"/>
      <w:marLeft w:val="0"/>
      <w:marRight w:val="0"/>
      <w:marTop w:val="0"/>
      <w:marBottom w:val="0"/>
      <w:divBdr>
        <w:top w:val="none" w:sz="0" w:space="0" w:color="auto"/>
        <w:left w:val="none" w:sz="0" w:space="0" w:color="auto"/>
        <w:bottom w:val="none" w:sz="0" w:space="0" w:color="auto"/>
        <w:right w:val="none" w:sz="0" w:space="0" w:color="auto"/>
      </w:divBdr>
    </w:div>
    <w:div w:id="1783064203">
      <w:bodyDiv w:val="1"/>
      <w:marLeft w:val="0"/>
      <w:marRight w:val="0"/>
      <w:marTop w:val="0"/>
      <w:marBottom w:val="0"/>
      <w:divBdr>
        <w:top w:val="none" w:sz="0" w:space="0" w:color="auto"/>
        <w:left w:val="none" w:sz="0" w:space="0" w:color="auto"/>
        <w:bottom w:val="none" w:sz="0" w:space="0" w:color="auto"/>
        <w:right w:val="none" w:sz="0" w:space="0" w:color="auto"/>
      </w:divBdr>
    </w:div>
    <w:div w:id="1785031728">
      <w:bodyDiv w:val="1"/>
      <w:marLeft w:val="0"/>
      <w:marRight w:val="0"/>
      <w:marTop w:val="0"/>
      <w:marBottom w:val="0"/>
      <w:divBdr>
        <w:top w:val="none" w:sz="0" w:space="0" w:color="auto"/>
        <w:left w:val="none" w:sz="0" w:space="0" w:color="auto"/>
        <w:bottom w:val="none" w:sz="0" w:space="0" w:color="auto"/>
        <w:right w:val="none" w:sz="0" w:space="0" w:color="auto"/>
      </w:divBdr>
    </w:div>
    <w:div w:id="1809543447">
      <w:bodyDiv w:val="1"/>
      <w:marLeft w:val="0"/>
      <w:marRight w:val="0"/>
      <w:marTop w:val="0"/>
      <w:marBottom w:val="0"/>
      <w:divBdr>
        <w:top w:val="none" w:sz="0" w:space="0" w:color="auto"/>
        <w:left w:val="none" w:sz="0" w:space="0" w:color="auto"/>
        <w:bottom w:val="none" w:sz="0" w:space="0" w:color="auto"/>
        <w:right w:val="none" w:sz="0" w:space="0" w:color="auto"/>
      </w:divBdr>
    </w:div>
    <w:div w:id="1816724851">
      <w:bodyDiv w:val="1"/>
      <w:marLeft w:val="0"/>
      <w:marRight w:val="0"/>
      <w:marTop w:val="0"/>
      <w:marBottom w:val="0"/>
      <w:divBdr>
        <w:top w:val="none" w:sz="0" w:space="0" w:color="auto"/>
        <w:left w:val="none" w:sz="0" w:space="0" w:color="auto"/>
        <w:bottom w:val="none" w:sz="0" w:space="0" w:color="auto"/>
        <w:right w:val="none" w:sz="0" w:space="0" w:color="auto"/>
      </w:divBdr>
    </w:div>
    <w:div w:id="1872645504">
      <w:bodyDiv w:val="1"/>
      <w:marLeft w:val="0"/>
      <w:marRight w:val="0"/>
      <w:marTop w:val="0"/>
      <w:marBottom w:val="0"/>
      <w:divBdr>
        <w:top w:val="none" w:sz="0" w:space="0" w:color="auto"/>
        <w:left w:val="none" w:sz="0" w:space="0" w:color="auto"/>
        <w:bottom w:val="none" w:sz="0" w:space="0" w:color="auto"/>
        <w:right w:val="none" w:sz="0" w:space="0" w:color="auto"/>
      </w:divBdr>
    </w:div>
    <w:div w:id="1931543261">
      <w:bodyDiv w:val="1"/>
      <w:marLeft w:val="0"/>
      <w:marRight w:val="0"/>
      <w:marTop w:val="0"/>
      <w:marBottom w:val="0"/>
      <w:divBdr>
        <w:top w:val="none" w:sz="0" w:space="0" w:color="auto"/>
        <w:left w:val="none" w:sz="0" w:space="0" w:color="auto"/>
        <w:bottom w:val="none" w:sz="0" w:space="0" w:color="auto"/>
        <w:right w:val="none" w:sz="0" w:space="0" w:color="auto"/>
      </w:divBdr>
    </w:div>
    <w:div w:id="1943491294">
      <w:bodyDiv w:val="1"/>
      <w:marLeft w:val="0"/>
      <w:marRight w:val="0"/>
      <w:marTop w:val="0"/>
      <w:marBottom w:val="0"/>
      <w:divBdr>
        <w:top w:val="none" w:sz="0" w:space="0" w:color="auto"/>
        <w:left w:val="none" w:sz="0" w:space="0" w:color="auto"/>
        <w:bottom w:val="none" w:sz="0" w:space="0" w:color="auto"/>
        <w:right w:val="none" w:sz="0" w:space="0" w:color="auto"/>
      </w:divBdr>
    </w:div>
    <w:div w:id="1959754098">
      <w:bodyDiv w:val="1"/>
      <w:marLeft w:val="0"/>
      <w:marRight w:val="0"/>
      <w:marTop w:val="0"/>
      <w:marBottom w:val="0"/>
      <w:divBdr>
        <w:top w:val="none" w:sz="0" w:space="0" w:color="auto"/>
        <w:left w:val="none" w:sz="0" w:space="0" w:color="auto"/>
        <w:bottom w:val="none" w:sz="0" w:space="0" w:color="auto"/>
        <w:right w:val="none" w:sz="0" w:space="0" w:color="auto"/>
      </w:divBdr>
    </w:div>
    <w:div w:id="1964656042">
      <w:bodyDiv w:val="1"/>
      <w:marLeft w:val="0"/>
      <w:marRight w:val="0"/>
      <w:marTop w:val="0"/>
      <w:marBottom w:val="0"/>
      <w:divBdr>
        <w:top w:val="none" w:sz="0" w:space="0" w:color="auto"/>
        <w:left w:val="none" w:sz="0" w:space="0" w:color="auto"/>
        <w:bottom w:val="none" w:sz="0" w:space="0" w:color="auto"/>
        <w:right w:val="none" w:sz="0" w:space="0" w:color="auto"/>
      </w:divBdr>
    </w:div>
    <w:div w:id="1978341837">
      <w:bodyDiv w:val="1"/>
      <w:marLeft w:val="0"/>
      <w:marRight w:val="0"/>
      <w:marTop w:val="0"/>
      <w:marBottom w:val="0"/>
      <w:divBdr>
        <w:top w:val="none" w:sz="0" w:space="0" w:color="auto"/>
        <w:left w:val="none" w:sz="0" w:space="0" w:color="auto"/>
        <w:bottom w:val="none" w:sz="0" w:space="0" w:color="auto"/>
        <w:right w:val="none" w:sz="0" w:space="0" w:color="auto"/>
      </w:divBdr>
    </w:div>
    <w:div w:id="2050908081">
      <w:bodyDiv w:val="1"/>
      <w:marLeft w:val="0"/>
      <w:marRight w:val="0"/>
      <w:marTop w:val="0"/>
      <w:marBottom w:val="0"/>
      <w:divBdr>
        <w:top w:val="none" w:sz="0" w:space="0" w:color="auto"/>
        <w:left w:val="none" w:sz="0" w:space="0" w:color="auto"/>
        <w:bottom w:val="none" w:sz="0" w:space="0" w:color="auto"/>
        <w:right w:val="none" w:sz="0" w:space="0" w:color="auto"/>
      </w:divBdr>
    </w:div>
    <w:div w:id="2058623071">
      <w:bodyDiv w:val="1"/>
      <w:marLeft w:val="0"/>
      <w:marRight w:val="0"/>
      <w:marTop w:val="0"/>
      <w:marBottom w:val="0"/>
      <w:divBdr>
        <w:top w:val="none" w:sz="0" w:space="0" w:color="auto"/>
        <w:left w:val="none" w:sz="0" w:space="0" w:color="auto"/>
        <w:bottom w:val="none" w:sz="0" w:space="0" w:color="auto"/>
        <w:right w:val="none" w:sz="0" w:space="0" w:color="auto"/>
      </w:divBdr>
    </w:div>
    <w:div w:id="2092309522">
      <w:bodyDiv w:val="1"/>
      <w:marLeft w:val="0"/>
      <w:marRight w:val="0"/>
      <w:marTop w:val="0"/>
      <w:marBottom w:val="0"/>
      <w:divBdr>
        <w:top w:val="none" w:sz="0" w:space="0" w:color="auto"/>
        <w:left w:val="none" w:sz="0" w:space="0" w:color="auto"/>
        <w:bottom w:val="none" w:sz="0" w:space="0" w:color="auto"/>
        <w:right w:val="none" w:sz="0" w:space="0" w:color="auto"/>
      </w:divBdr>
    </w:div>
    <w:div w:id="2111511756">
      <w:bodyDiv w:val="1"/>
      <w:marLeft w:val="0"/>
      <w:marRight w:val="0"/>
      <w:marTop w:val="0"/>
      <w:marBottom w:val="0"/>
      <w:divBdr>
        <w:top w:val="none" w:sz="0" w:space="0" w:color="auto"/>
        <w:left w:val="none" w:sz="0" w:space="0" w:color="auto"/>
        <w:bottom w:val="none" w:sz="0" w:space="0" w:color="auto"/>
        <w:right w:val="none" w:sz="0" w:space="0" w:color="auto"/>
      </w:divBdr>
    </w:div>
    <w:div w:id="2122139306">
      <w:bodyDiv w:val="1"/>
      <w:marLeft w:val="0"/>
      <w:marRight w:val="0"/>
      <w:marTop w:val="0"/>
      <w:marBottom w:val="0"/>
      <w:divBdr>
        <w:top w:val="none" w:sz="0" w:space="0" w:color="auto"/>
        <w:left w:val="none" w:sz="0" w:space="0" w:color="auto"/>
        <w:bottom w:val="none" w:sz="0" w:space="0" w:color="auto"/>
        <w:right w:val="none" w:sz="0" w:space="0" w:color="auto"/>
      </w:divBdr>
      <w:divsChild>
        <w:div w:id="1104106365">
          <w:marLeft w:val="0"/>
          <w:marRight w:val="0"/>
          <w:marTop w:val="0"/>
          <w:marBottom w:val="0"/>
          <w:divBdr>
            <w:top w:val="none" w:sz="0" w:space="0" w:color="auto"/>
            <w:left w:val="none" w:sz="0" w:space="0" w:color="auto"/>
            <w:bottom w:val="none" w:sz="0" w:space="0" w:color="auto"/>
            <w:right w:val="none" w:sz="0" w:space="0" w:color="auto"/>
          </w:divBdr>
        </w:div>
        <w:div w:id="1358192602">
          <w:marLeft w:val="0"/>
          <w:marRight w:val="0"/>
          <w:marTop w:val="0"/>
          <w:marBottom w:val="0"/>
          <w:divBdr>
            <w:top w:val="none" w:sz="0" w:space="0" w:color="auto"/>
            <w:left w:val="none" w:sz="0" w:space="0" w:color="auto"/>
            <w:bottom w:val="none" w:sz="0" w:space="0" w:color="auto"/>
            <w:right w:val="none" w:sz="0" w:space="0" w:color="auto"/>
          </w:divBdr>
        </w:div>
        <w:div w:id="1418012650">
          <w:marLeft w:val="0"/>
          <w:marRight w:val="0"/>
          <w:marTop w:val="0"/>
          <w:marBottom w:val="0"/>
          <w:divBdr>
            <w:top w:val="none" w:sz="0" w:space="0" w:color="auto"/>
            <w:left w:val="none" w:sz="0" w:space="0" w:color="auto"/>
            <w:bottom w:val="none" w:sz="0" w:space="0" w:color="auto"/>
            <w:right w:val="none" w:sz="0" w:space="0" w:color="auto"/>
          </w:divBdr>
        </w:div>
        <w:div w:id="1899896954">
          <w:marLeft w:val="0"/>
          <w:marRight w:val="0"/>
          <w:marTop w:val="0"/>
          <w:marBottom w:val="0"/>
          <w:divBdr>
            <w:top w:val="none" w:sz="0" w:space="0" w:color="auto"/>
            <w:left w:val="none" w:sz="0" w:space="0" w:color="auto"/>
            <w:bottom w:val="none" w:sz="0" w:space="0" w:color="auto"/>
            <w:right w:val="none" w:sz="0" w:space="0" w:color="auto"/>
          </w:divBdr>
        </w:div>
      </w:divsChild>
    </w:div>
    <w:div w:id="2129469266">
      <w:bodyDiv w:val="1"/>
      <w:marLeft w:val="0"/>
      <w:marRight w:val="0"/>
      <w:marTop w:val="0"/>
      <w:marBottom w:val="0"/>
      <w:divBdr>
        <w:top w:val="none" w:sz="0" w:space="0" w:color="auto"/>
        <w:left w:val="none" w:sz="0" w:space="0" w:color="auto"/>
        <w:bottom w:val="none" w:sz="0" w:space="0" w:color="auto"/>
        <w:right w:val="none" w:sz="0" w:space="0" w:color="auto"/>
      </w:divBdr>
    </w:div>
    <w:div w:id="2132939258">
      <w:bodyDiv w:val="1"/>
      <w:marLeft w:val="0"/>
      <w:marRight w:val="0"/>
      <w:marTop w:val="0"/>
      <w:marBottom w:val="0"/>
      <w:divBdr>
        <w:top w:val="none" w:sz="0" w:space="0" w:color="auto"/>
        <w:left w:val="none" w:sz="0" w:space="0" w:color="auto"/>
        <w:bottom w:val="none" w:sz="0" w:space="0" w:color="auto"/>
        <w:right w:val="none" w:sz="0" w:space="0" w:color="auto"/>
      </w:divBdr>
    </w:div>
    <w:div w:id="214488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witter.com/CIHR_IRSC" TargetMode="External"/><Relationship Id="rId26" Type="http://schemas.openxmlformats.org/officeDocument/2006/relationships/hyperlink" Target="https://cihr-irsc.gc.ca/e/52841.html" TargetMode="External"/><Relationship Id="rId3" Type="http://schemas.openxmlformats.org/officeDocument/2006/relationships/customXml" Target="../customXml/item3.xml"/><Relationship Id="rId21" Type="http://schemas.openxmlformats.org/officeDocument/2006/relationships/hyperlink" Target="https://cihr-irsc.gc.ca/e/53308.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ihr-irsc.gc.ca" TargetMode="External"/><Relationship Id="rId25" Type="http://schemas.openxmlformats.org/officeDocument/2006/relationships/hyperlink" Target="https://gazette.gc.ca/rp-pr/p2/2021/2021-12-22/html/sor-dors241-eng.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cessibilityPlan-PlanAccessibilite@cihr-irsc.gc.ca" TargetMode="External"/><Relationship Id="rId20" Type="http://schemas.openxmlformats.org/officeDocument/2006/relationships/hyperlink" Target="http://www.linkedin.com/company/canadian-institutes-of-health-researc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gazette.gc.ca/rp-pr/p2/2021/2021-12-22/html/sor-dors241-eng.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ihr-irsc.gc.ca/e/53308.html" TargetMode="External"/><Relationship Id="rId23" Type="http://schemas.openxmlformats.org/officeDocument/2006/relationships/hyperlink" Target="https://cihr-irsc.gc.ca/accessibilityplan-feedback.html" TargetMode="External"/><Relationship Id="rId28" Type="http://schemas.openxmlformats.org/officeDocument/2006/relationships/hyperlink" Target="https://catalogue.csps-efpc.gc.ca/product?catalog=INC115&amp;cm_locale=en" TargetMode="External"/><Relationship Id="rId10" Type="http://schemas.openxmlformats.org/officeDocument/2006/relationships/endnotes" Target="endnotes.xml"/><Relationship Id="rId19" Type="http://schemas.openxmlformats.org/officeDocument/2006/relationships/hyperlink" Target="http://www.facebook.com/HealthResearchInCanada"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AccessibilityPlan-PlanAccessibilite@cihr-irsc.gc.ca" TargetMode="External"/><Relationship Id="rId27" Type="http://schemas.openxmlformats.org/officeDocument/2006/relationships/hyperlink" Target="https://laws.justice.gc.ca/eng/acts/A-0.6/page-3.html" TargetMode="External"/><Relationship Id="rId30" Type="http://schemas.openxmlformats.org/officeDocument/2006/relationships/header" Target="header3.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jpg@01DB26E8.E2275BE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AF8C8D4E48B4E9321D686C45B84CE" ma:contentTypeVersion="14" ma:contentTypeDescription="Create a new document." ma:contentTypeScope="" ma:versionID="19c6f8a863d18438d90a768b89f24a08">
  <xsd:schema xmlns:xsd="http://www.w3.org/2001/XMLSchema" xmlns:xs="http://www.w3.org/2001/XMLSchema" xmlns:p="http://schemas.microsoft.com/office/2006/metadata/properties" xmlns:ns3="8fb2416d-87fb-4248-83d0-5bab6a531e4e" xmlns:ns4="dc309cee-2d8a-4e9e-9943-660737529507" targetNamespace="http://schemas.microsoft.com/office/2006/metadata/properties" ma:root="true" ma:fieldsID="cb3e64062d49da319eacbcbaa4efa7d2" ns3:_="" ns4:_="">
    <xsd:import namespace="8fb2416d-87fb-4248-83d0-5bab6a531e4e"/>
    <xsd:import namespace="dc309cee-2d8a-4e9e-9943-6607375295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2416d-87fb-4248-83d0-5bab6a531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09cee-2d8a-4e9e-9943-6607375295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8fb2416d-87fb-4248-83d0-5bab6a531e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DA0AF-CAA6-4DA4-B32D-96D6525E6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2416d-87fb-4248-83d0-5bab6a531e4e"/>
    <ds:schemaRef ds:uri="dc309cee-2d8a-4e9e-9943-660737529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customXml/itemProps3.xml><?xml version="1.0" encoding="utf-8"?>
<ds:datastoreItem xmlns:ds="http://schemas.openxmlformats.org/officeDocument/2006/customXml" ds:itemID="{75B6034A-B6CD-4AE7-8EA6-3CC72FFBD3E3}">
  <ds:schemaRefs>
    <ds:schemaRef ds:uri="http://schemas.microsoft.com/office/2006/metadata/properties"/>
    <ds:schemaRef ds:uri="http://schemas.microsoft.com/office/infopath/2007/PartnerControls"/>
    <ds:schemaRef ds:uri="8fb2416d-87fb-4248-83d0-5bab6a531e4e"/>
  </ds:schemaRefs>
</ds:datastoreItem>
</file>

<file path=customXml/itemProps4.xml><?xml version="1.0" encoding="utf-8"?>
<ds:datastoreItem xmlns:ds="http://schemas.openxmlformats.org/officeDocument/2006/customXml" ds:itemID="{FA631189-083A-4F42-B066-910C5B5CF1DA}">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39</TotalTime>
  <Pages>43</Pages>
  <Words>7912</Words>
  <Characters>45103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CIHR Accessibility Plan 2023-2026</vt:lpstr>
    </vt:vector>
  </TitlesOfParts>
  <Company>CIHR</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Accessibility Plan 2023-2026</dc:title>
  <dc:subject/>
  <dc:creator>Shirley.Squires@cihr-irsc.gc.ca</dc:creator>
  <cp:keywords/>
  <cp:lastModifiedBy>Hunter, Gabrielle (CIHR/IRSC)</cp:lastModifiedBy>
  <cp:revision>23</cp:revision>
  <cp:lastPrinted>2024-11-28T15:12:00Z</cp:lastPrinted>
  <dcterms:created xsi:type="dcterms:W3CDTF">2024-11-25T20:26:00Z</dcterms:created>
  <dcterms:modified xsi:type="dcterms:W3CDTF">2024-12-11T15:07:00Z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0x0101000D7AF8C8D4E48B4E9321D686C45B84CE</vt:lpwstr>
  </property>
</Properties>
</file>